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2957" w:rsidRPr="00925E2A" w:rsidRDefault="00A62957" w:rsidP="009C207B">
      <w:pPr>
        <w:rPr>
          <w:sz w:val="20"/>
          <w:szCs w:val="20"/>
        </w:rPr>
      </w:pPr>
      <w:r w:rsidRPr="00925E2A">
        <w:rPr>
          <w:sz w:val="20"/>
          <w:szCs w:val="20"/>
        </w:rPr>
        <w:t>(Nur für ISV-Lizenzgebührenprogramm)</w:t>
      </w:r>
    </w:p>
    <w:tbl>
      <w:tblPr>
        <w:tblW w:w="9360" w:type="dxa"/>
        <w:tblInd w:w="108" w:type="dxa"/>
        <w:tblLook w:val="01E0" w:firstRow="1" w:lastRow="1" w:firstColumn="1" w:lastColumn="1" w:noHBand="0" w:noVBand="0"/>
      </w:tblPr>
      <w:tblGrid>
        <w:gridCol w:w="8376"/>
        <w:gridCol w:w="984"/>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C04686" w:rsidRDefault="00A62957" w:rsidP="009C207B">
            <w:pPr>
              <w:rPr>
                <w:b/>
                <w:bCs/>
                <w:sz w:val="28"/>
                <w:szCs w:val="28"/>
              </w:rPr>
            </w:pPr>
          </w:p>
          <w:p w:rsidR="00A62957" w:rsidRPr="00252E33" w:rsidRDefault="00A62957" w:rsidP="00B12F0D">
            <w:pPr>
              <w:pStyle w:val="LicenseNumber"/>
            </w:pPr>
            <w:r>
              <w:rPr>
                <w:sz w:val="24"/>
                <w:szCs w:val="24"/>
              </w:rPr>
              <w:t>Serverlizenzen:</w:t>
            </w:r>
            <w:r>
              <w:t xml:space="preserve"> </w:t>
            </w:r>
            <w:r>
              <w:rPr>
                <w:rFonts w:cs="Arial"/>
                <w:b w:val="0"/>
                <w:sz w:val="24"/>
                <w:szCs w:val="24"/>
                <w:u w:val="single"/>
              </w:rPr>
              <w:fldChar w:fldCharType="begin">
                <w:ffData>
                  <w:name w:val="Text33"/>
                  <w:enabled/>
                  <w:calcOnExit w:val="0"/>
                  <w:textInput/>
                </w:ffData>
              </w:fldChar>
            </w:r>
            <w:r w:rsidRPr="00E21E05">
              <w:rPr>
                <w:rFonts w:cs="Arial"/>
                <w:b w:val="0"/>
                <w:sz w:val="24"/>
                <w:szCs w:val="24"/>
                <w:u w:val="single"/>
                <w:lang w:val="en-US"/>
              </w:rPr>
              <w:instrText xml:space="preserve"> FORMTEXT </w:instrText>
            </w:r>
            <w:r>
              <w:rPr>
                <w:rFonts w:cs="Arial"/>
                <w:b w:val="0"/>
                <w:sz w:val="24"/>
                <w:szCs w:val="24"/>
                <w:u w:val="single"/>
                <w:lang w:val="fr-FR"/>
              </w:rPr>
            </w:r>
            <w:r>
              <w:rPr>
                <w:rFonts w:cs="Arial"/>
                <w:b w:val="0"/>
                <w:sz w:val="24"/>
                <w:szCs w:val="24"/>
                <w:u w:val="single"/>
                <w:lang w:val="fr-FR"/>
              </w:rPr>
              <w:fldChar w:fldCharType="separate"/>
            </w:r>
            <w:bookmarkStart w:id="0" w:name="_GoBack"/>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bookmarkEnd w:id="0"/>
            <w:r>
              <w:fldChar w:fldCharType="end"/>
            </w:r>
            <w:r w:rsidR="00B12F0D" w:rsidRPr="00B12F0D">
              <w:rPr>
                <w:rStyle w:val="FootnoteReference"/>
                <w:b w:val="0"/>
                <w:bCs w:val="0"/>
                <w:sz w:val="24"/>
                <w:szCs w:val="24"/>
              </w:rPr>
              <w:footnoteReference w:id="2"/>
            </w:r>
            <w:r>
              <w:rPr>
                <w:rFonts w:cs="Arial"/>
                <w:b w:val="0"/>
                <w:sz w:val="24"/>
                <w:szCs w:val="24"/>
                <w:u w:val="single"/>
              </w:rPr>
              <w:t xml:space="preserve"> </w:t>
            </w:r>
          </w:p>
          <w:p w:rsidR="00A62957" w:rsidRPr="00252E33" w:rsidRDefault="00A62957" w:rsidP="00B12F0D">
            <w:pPr>
              <w:pStyle w:val="LicenseNumber"/>
              <w:spacing w:before="120" w:after="120"/>
            </w:pPr>
            <w:r>
              <w:rPr>
                <w:sz w:val="24"/>
                <w:szCs w:val="24"/>
              </w:rPr>
              <w:t>Nutzer-Client-Zugriffslizenzen:</w:t>
            </w:r>
            <w:r>
              <w:rPr>
                <w:b w:val="0"/>
                <w:bCs w:val="0"/>
                <w:sz w:val="24"/>
                <w:szCs w:val="24"/>
              </w:rPr>
              <w:t xml:space="preserve"> </w:t>
            </w:r>
            <w:r>
              <w:rPr>
                <w:rFonts w:cs="Arial"/>
                <w:b w:val="0"/>
                <w:sz w:val="24"/>
                <w:szCs w:val="24"/>
                <w:u w:val="single"/>
              </w:rPr>
              <w:fldChar w:fldCharType="begin">
                <w:ffData>
                  <w:name w:val="Text33"/>
                  <w:enabled/>
                  <w:calcOnExit w:val="0"/>
                  <w:textInput/>
                </w:ffData>
              </w:fldChar>
            </w:r>
            <w:r w:rsidRPr="00E21E05">
              <w:rPr>
                <w:rFonts w:cs="Arial"/>
                <w:b w:val="0"/>
                <w:sz w:val="24"/>
                <w:szCs w:val="24"/>
                <w:u w:val="single"/>
                <w:lang w:val="en-US"/>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12F0D" w:rsidRPr="00B12F0D">
              <w:rPr>
                <w:rStyle w:val="FootnoteReference"/>
                <w:b w:val="0"/>
                <w:bCs w:val="0"/>
                <w:sz w:val="24"/>
                <w:szCs w:val="24"/>
              </w:rPr>
              <w:footnoteReference w:id="3"/>
            </w:r>
          </w:p>
          <w:p w:rsidR="00A62957" w:rsidRPr="00252E33" w:rsidRDefault="00A62957" w:rsidP="00B12F0D">
            <w:pPr>
              <w:pStyle w:val="LicenseNumber"/>
              <w:spacing w:before="120" w:after="120"/>
            </w:pPr>
            <w:r>
              <w:rPr>
                <w:sz w:val="24"/>
                <w:szCs w:val="24"/>
              </w:rPr>
              <w:t xml:space="preserve">Geräte-Client-Zugriffslizenzen: </w:t>
            </w:r>
            <w:r>
              <w:rPr>
                <w:rFonts w:cs="Arial"/>
                <w:b w:val="0"/>
                <w:sz w:val="24"/>
                <w:szCs w:val="24"/>
                <w:u w:val="single"/>
              </w:rPr>
              <w:fldChar w:fldCharType="begin">
                <w:ffData>
                  <w:name w:val=""/>
                  <w:enabled/>
                  <w:calcOnExit w:val="0"/>
                  <w:textInput/>
                </w:ffData>
              </w:fldChar>
            </w:r>
            <w:r w:rsidRPr="00E21E05">
              <w:rPr>
                <w:rFonts w:cs="Arial"/>
                <w:b w:val="0"/>
                <w:sz w:val="24"/>
                <w:szCs w:val="24"/>
                <w:u w:val="single"/>
                <w:lang w:val="en-US"/>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12F0D" w:rsidRPr="00B12F0D">
              <w:rPr>
                <w:rStyle w:val="FootnoteReference"/>
                <w:b w:val="0"/>
                <w:bCs w:val="0"/>
                <w:sz w:val="24"/>
                <w:szCs w:val="24"/>
              </w:rPr>
              <w:footnoteReference w:id="4"/>
            </w:r>
          </w:p>
          <w:p w:rsidR="00A62957" w:rsidRPr="00E21E05" w:rsidRDefault="00A62957" w:rsidP="009C207B">
            <w:pPr>
              <w:pStyle w:val="LicenseNumber"/>
              <w:spacing w:before="120" w:after="120"/>
              <w:rPr>
                <w:b w:val="0"/>
                <w:bCs w:val="0"/>
                <w:lang w:val="en-US"/>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925E2A" w:rsidRDefault="00A62957" w:rsidP="009C207B">
            <w:pPr>
              <w:pStyle w:val="Heading2"/>
              <w:numPr>
                <w:ilvl w:val="0"/>
                <w:numId w:val="0"/>
              </w:numPr>
              <w:tabs>
                <w:tab w:val="left" w:pos="720"/>
              </w:tabs>
              <w:rPr>
                <w:sz w:val="20"/>
                <w:szCs w:val="20"/>
              </w:rPr>
            </w:pPr>
            <w:r w:rsidRPr="00925E2A">
              <w:rPr>
                <w:sz w:val="20"/>
                <w:szCs w:val="20"/>
              </w:rPr>
              <w:t>ENDBENUTZER-LIZENZVERTRAG</w:t>
            </w:r>
          </w:p>
          <w:p w:rsidR="00A62957" w:rsidRPr="00252E33" w:rsidRDefault="00A62957" w:rsidP="009C207B"/>
          <w:p w:rsidR="00A62957" w:rsidRDefault="00A62957" w:rsidP="009C207B"/>
        </w:tc>
      </w:tr>
    </w:tbl>
    <w:p w:rsidR="003C2DE9" w:rsidRPr="00252E33" w:rsidRDefault="003C2DE9" w:rsidP="00C11AA8">
      <w:r>
        <w:rPr>
          <w:sz w:val="20"/>
          <w:szCs w:val="20"/>
        </w:rPr>
        <w:t>Diese Lizenzbestimmungen sind ein Vertrag zwischen Ihnen und dem Lizenzgeber der Softwareanwendung oder Reihe von Anwendungen, mit der Sie die Microsoft-Software erworben haben (</w:t>
      </w:r>
      <w:r w:rsidR="00C11AA8">
        <w:rPr>
          <w:sz w:val="20"/>
          <w:szCs w:val="20"/>
        </w:rPr>
        <w:t>„</w:t>
      </w:r>
      <w:r>
        <w:rPr>
          <w:sz w:val="20"/>
          <w:szCs w:val="20"/>
        </w:rPr>
        <w:t>Lizenzgeber</w:t>
      </w:r>
      <w:r w:rsidR="00C11AA8">
        <w:rPr>
          <w:sz w:val="20"/>
          <w:szCs w:val="20"/>
        </w:rPr>
        <w:t>“</w:t>
      </w:r>
      <w:r>
        <w:rPr>
          <w:sz w:val="20"/>
          <w:szCs w:val="20"/>
        </w:rPr>
        <w:t>). Bitte lesen Sie die Lizenzbestimmungen aufmerksam durch. Diese gelten für die vorstehend genannte Software. Die Bestimmungen gelten außerdem für alle Microsoft-Dienste und -Updates für die Software, sofern diese nicht über eigene, abweichende Bestimmungen verfügen. Microsoft Corporation oder eines ihrer verbundenen Unternehmen (zusammengefasst „Microsoft“) hat die Software an den Lizenzgeber lizenziert.</w:t>
      </w:r>
    </w:p>
    <w:p w:rsidR="00AA45AF" w:rsidRPr="00252E33" w:rsidRDefault="005F7C07" w:rsidP="00104830">
      <w:pPr>
        <w:pStyle w:val="Preamble"/>
      </w:pPr>
      <w:r>
        <w:rPr>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A62957" w:rsidRPr="00252E33" w:rsidRDefault="00A62957" w:rsidP="009C207B">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ÜBERBLICK.</w:t>
      </w:r>
    </w:p>
    <w:p w:rsidR="003C2DE9" w:rsidRPr="00252E33" w:rsidRDefault="005F7C07" w:rsidP="009C207B">
      <w:pPr>
        <w:pStyle w:val="Heading2"/>
        <w:tabs>
          <w:tab w:val="clear" w:pos="993"/>
          <w:tab w:val="num" w:pos="720"/>
        </w:tabs>
        <w:ind w:left="720" w:hanging="360"/>
      </w:pPr>
      <w:r>
        <w:rPr>
          <w:sz w:val="20"/>
          <w:szCs w:val="20"/>
        </w:rPr>
        <w:t xml:space="preserve">Software. </w:t>
      </w:r>
      <w:r>
        <w:rPr>
          <w:b w:val="0"/>
          <w:bCs w:val="0"/>
          <w:sz w:val="20"/>
          <w:szCs w:val="20"/>
        </w:rPr>
        <w:t xml:space="preserve">Die Software umfasst </w:t>
      </w:r>
    </w:p>
    <w:p w:rsidR="003C2DE9" w:rsidRPr="00252E33" w:rsidRDefault="005F7C07" w:rsidP="009C207B">
      <w:pPr>
        <w:pStyle w:val="Bullet3"/>
        <w:ind w:left="1080" w:hanging="360"/>
      </w:pPr>
      <w:r>
        <w:rPr>
          <w:sz w:val="20"/>
          <w:szCs w:val="20"/>
        </w:rPr>
        <w:t>Serversoftware</w:t>
      </w:r>
    </w:p>
    <w:p w:rsidR="003C2DE9" w:rsidRPr="00252E33" w:rsidRDefault="005F7C07" w:rsidP="009C207B">
      <w:pPr>
        <w:pStyle w:val="Bullet3"/>
        <w:ind w:left="1080" w:hanging="360"/>
      </w:pPr>
      <w:r>
        <w:rPr>
          <w:sz w:val="20"/>
          <w:szCs w:val="20"/>
        </w:rPr>
        <w:t>und zusätzliche Software, die nur mit der Serversoftware direkt oder indirekt über andere zusätzliche Software verwendet werden darf.</w:t>
      </w:r>
    </w:p>
    <w:p w:rsidR="003C2DE9" w:rsidRPr="00252E33" w:rsidRDefault="005F7C07" w:rsidP="009C207B">
      <w:pPr>
        <w:pStyle w:val="Heading2"/>
        <w:tabs>
          <w:tab w:val="clear" w:pos="993"/>
          <w:tab w:val="num" w:pos="720"/>
        </w:tabs>
        <w:ind w:left="720" w:hanging="360"/>
      </w:pPr>
      <w:r>
        <w:rPr>
          <w:sz w:val="20"/>
          <w:szCs w:val="20"/>
        </w:rPr>
        <w:t>Lizenzmodell.</w:t>
      </w:r>
      <w:r>
        <w:rPr>
          <w:b w:val="0"/>
          <w:sz w:val="20"/>
          <w:szCs w:val="20"/>
        </w:rPr>
        <w:t xml:space="preserve"> </w:t>
      </w:r>
      <w:r>
        <w:rPr>
          <w:b w:val="0"/>
          <w:bCs w:val="0"/>
          <w:sz w:val="20"/>
          <w:szCs w:val="20"/>
        </w:rPr>
        <w:t>Die Software wird auf folgender Basis lizenziert:</w:t>
      </w:r>
    </w:p>
    <w:p w:rsidR="00E346DC" w:rsidRPr="00252E33" w:rsidRDefault="005F7C07" w:rsidP="009C207B">
      <w:pPr>
        <w:pStyle w:val="Bullet3"/>
        <w:ind w:left="1080" w:hanging="360"/>
      </w:pPr>
      <w:r>
        <w:rPr>
          <w:sz w:val="20"/>
          <w:szCs w:val="20"/>
        </w:rPr>
        <w:t xml:space="preserve">Anzahl der ausgeführten Instanzen der Serversoftware und </w:t>
      </w:r>
    </w:p>
    <w:p w:rsidR="006A4C79" w:rsidRPr="00252E33" w:rsidRDefault="005F7C07" w:rsidP="009C207B">
      <w:pPr>
        <w:pStyle w:val="Bullet3"/>
        <w:ind w:left="1080" w:hanging="360"/>
      </w:pPr>
      <w:r>
        <w:rPr>
          <w:sz w:val="20"/>
          <w:szCs w:val="20"/>
        </w:rPr>
        <w:lastRenderedPageBreak/>
        <w:t>Anzahl der Geräte und Nutzer, die auf Instanzen der Serversoftware zugreifen.</w:t>
      </w:r>
    </w:p>
    <w:p w:rsidR="00B67FDB" w:rsidRPr="00252E33" w:rsidRDefault="005F7C07" w:rsidP="009C207B">
      <w:pPr>
        <w:pStyle w:val="Heading2"/>
        <w:tabs>
          <w:tab w:val="clear" w:pos="993"/>
          <w:tab w:val="num" w:pos="720"/>
        </w:tabs>
        <w:ind w:left="720" w:hanging="360"/>
      </w:pPr>
      <w:r>
        <w:rPr>
          <w:sz w:val="20"/>
          <w:szCs w:val="20"/>
        </w:rPr>
        <w:t xml:space="preserve">Lizenzbestimmungen zur Verwendung mit Virtual Server und anderen ähnlichen Technologien.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Instanz</w:t>
      </w:r>
      <w:r w:rsidRPr="00CE377C">
        <w:rPr>
          <w:sz w:val="20"/>
          <w:szCs w:val="20"/>
        </w:rPr>
        <w:t>.</w:t>
      </w:r>
      <w:r>
        <w:rPr>
          <w:b w:val="0"/>
          <w:bCs w:val="0"/>
          <w:sz w:val="20"/>
          <w:szCs w:val="20"/>
        </w:rPr>
        <w:t xml:space="preserve"> Sie erstellen eine „Instanz“ der Software, indem Sie die Setup- oder Installationsprozedur der Software ausführen oder eine vorhandene Instanz duplizieren. Verweise auf Software in diesem Vertrag schließen „Instanzen“ der Software ein.</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Ausführen einer Instanz</w:t>
      </w:r>
      <w:r w:rsidRPr="00A77437">
        <w:rPr>
          <w:sz w:val="20"/>
          <w:szCs w:val="20"/>
        </w:rPr>
        <w:t>.</w:t>
      </w:r>
      <w:r>
        <w:rPr>
          <w:b w:val="0"/>
          <w:bCs w:val="0"/>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Betriebssystemumgebung („OSE“)</w:t>
      </w:r>
      <w:r w:rsidRPr="00A77437">
        <w:rPr>
          <w:sz w:val="20"/>
          <w:szCs w:val="20"/>
        </w:rPr>
        <w:t>.</w:t>
      </w:r>
      <w:r>
        <w:rPr>
          <w:b w:val="0"/>
          <w:bCs w:val="0"/>
          <w:sz w:val="20"/>
          <w:szCs w:val="20"/>
        </w:rPr>
        <w:t xml:space="preserve"> Eine OSE </w:t>
      </w:r>
    </w:p>
    <w:p w:rsidR="00B67FDB" w:rsidRPr="00252E33" w:rsidRDefault="00266528" w:rsidP="009C207B">
      <w:pPr>
        <w:pStyle w:val="Bullet4"/>
        <w:tabs>
          <w:tab w:val="clear" w:pos="1437"/>
          <w:tab w:val="num" w:pos="1440"/>
        </w:tabs>
        <w:ind w:left="1440" w:hanging="360"/>
      </w:pPr>
      <w:r>
        <w:rPr>
          <w:sz w:val="20"/>
          <w:szCs w:val="20"/>
        </w:rPr>
        <w:t xml:space="preserve">ist 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rsidR="00B67FDB" w:rsidRPr="00252E33" w:rsidRDefault="00266528" w:rsidP="009C207B">
      <w:pPr>
        <w:pStyle w:val="Bullet4"/>
        <w:tabs>
          <w:tab w:val="clear" w:pos="1437"/>
          <w:tab w:val="num" w:pos="1440"/>
        </w:tabs>
        <w:ind w:left="1440" w:hanging="360"/>
      </w:pPr>
      <w:r>
        <w:rPr>
          <w:sz w:val="20"/>
          <w:szCs w:val="20"/>
        </w:rPr>
        <w:t xml:space="preserve">sind Instanzen von Anwendungen, die für die Ausführung unter der entsprechenden Betriebssysteminstanz oder Teilen davon konfiguriert sind, wie oben aufgeführt. </w:t>
      </w:r>
    </w:p>
    <w:p w:rsidR="00A30398" w:rsidRPr="00252E33" w:rsidRDefault="005F7C07" w:rsidP="009C207B">
      <w:pPr>
        <w:pStyle w:val="Body3"/>
        <w:tabs>
          <w:tab w:val="num" w:pos="1440"/>
        </w:tabs>
        <w:ind w:left="1440" w:hanging="360"/>
      </w:pPr>
      <w:r>
        <w:rPr>
          <w:sz w:val="20"/>
          <w:szCs w:val="20"/>
        </w:rPr>
        <w:t xml:space="preserve">Es gibt zwei Typen von OSEs: physische und virtuelle. </w:t>
      </w:r>
    </w:p>
    <w:p w:rsidR="00B776DC" w:rsidRPr="00252E33" w:rsidRDefault="005F7C07" w:rsidP="009C207B">
      <w:pPr>
        <w:pStyle w:val="Body3"/>
        <w:tabs>
          <w:tab w:val="num" w:pos="1440"/>
        </w:tabs>
        <w:ind w:left="1080"/>
      </w:pPr>
      <w:r>
        <w:rPr>
          <w:sz w:val="20"/>
          <w:szCs w:val="20"/>
        </w:rPr>
        <w:t>Eine „</w:t>
      </w:r>
      <w:r>
        <w:rPr>
          <w:iCs/>
          <w:sz w:val="20"/>
          <w:szCs w:val="20"/>
        </w:rPr>
        <w:t>physische OSE“</w:t>
      </w:r>
      <w:r>
        <w:rPr>
          <w:sz w:val="20"/>
          <w:szCs w:val="20"/>
        </w:rPr>
        <w:t xml:space="preserve">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 Hyper-V Server oder ähnliche Technologien) verwendet wird, wird als Teil der physischen Betriebssystemumgebung angesehen. </w:t>
      </w:r>
    </w:p>
    <w:p w:rsidR="00B776DC" w:rsidRPr="00252E33" w:rsidRDefault="005F7C07" w:rsidP="009C207B">
      <w:pPr>
        <w:pStyle w:val="Body3"/>
        <w:tabs>
          <w:tab w:val="num" w:pos="1440"/>
        </w:tabs>
        <w:ind w:left="1080"/>
      </w:pPr>
      <w:r>
        <w:rPr>
          <w:sz w:val="20"/>
          <w:szCs w:val="20"/>
        </w:rPr>
        <w:t>Eine „</w:t>
      </w:r>
      <w:r>
        <w:rPr>
          <w:iCs/>
          <w:sz w:val="20"/>
          <w:szCs w:val="20"/>
        </w:rPr>
        <w:t>virtuelle OSE“</w:t>
      </w:r>
      <w:r w:rsidR="00CF2B0E">
        <w:rPr>
          <w:iCs/>
          <w:sz w:val="20"/>
          <w:szCs w:val="20"/>
        </w:rPr>
        <w:t xml:space="preserve"> </w:t>
      </w:r>
      <w:r>
        <w:rPr>
          <w:sz w:val="20"/>
          <w:szCs w:val="20"/>
        </w:rPr>
        <w:t xml:space="preserve">ist so konfiguriert, dass sie auf einem virtuellen (oder anderweitig emulierten) Hardwaresystem ausgeführt wird. </w:t>
      </w:r>
    </w:p>
    <w:p w:rsidR="00B67FDB" w:rsidRPr="00252E33" w:rsidRDefault="005F7C07" w:rsidP="009C207B">
      <w:pPr>
        <w:pStyle w:val="Body3"/>
        <w:tabs>
          <w:tab w:val="num" w:pos="1440"/>
        </w:tabs>
        <w:ind w:left="1440" w:hanging="360"/>
      </w:pPr>
      <w:r>
        <w:rPr>
          <w:sz w:val="20"/>
          <w:szCs w:val="20"/>
        </w:rPr>
        <w:t>Ein physisches Hardwaresystem kann Folgendes aufweisen:</w:t>
      </w:r>
    </w:p>
    <w:p w:rsidR="00B67FDB" w:rsidRPr="00252E33" w:rsidRDefault="005F7C07" w:rsidP="009C207B">
      <w:pPr>
        <w:pStyle w:val="Bullet4"/>
        <w:tabs>
          <w:tab w:val="clear" w:pos="1437"/>
          <w:tab w:val="num" w:pos="1440"/>
        </w:tabs>
        <w:ind w:left="1440" w:hanging="360"/>
      </w:pPr>
      <w:r>
        <w:rPr>
          <w:sz w:val="20"/>
          <w:szCs w:val="20"/>
        </w:rPr>
        <w:t>eine physische Betriebssystemumgebung und/oder</w:t>
      </w:r>
    </w:p>
    <w:p w:rsidR="00B67FDB" w:rsidRPr="00252E33" w:rsidRDefault="005F7C07" w:rsidP="009C207B">
      <w:pPr>
        <w:pStyle w:val="Bullet4"/>
        <w:tabs>
          <w:tab w:val="clear" w:pos="1437"/>
          <w:tab w:val="num" w:pos="1440"/>
        </w:tabs>
        <w:ind w:left="1440" w:hanging="360"/>
      </w:pPr>
      <w:r>
        <w:rPr>
          <w:sz w:val="20"/>
          <w:szCs w:val="20"/>
        </w:rPr>
        <w:t>eine oder mehrere virtuelle Betriebssystemumgebungen.</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Server. </w:t>
      </w:r>
      <w:r>
        <w:rPr>
          <w:b w:val="0"/>
          <w:bCs w:val="0"/>
          <w:sz w:val="20"/>
          <w:szCs w:val="20"/>
        </w:rPr>
        <w:t xml:space="preserve">Bei einem Server handelt es sich um ein physisches Hardwaresystem, das fähig ist, Serversoftware auszuführen. 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Zuweisen einer Lizenz. </w:t>
      </w:r>
      <w:r>
        <w:rPr>
          <w:b w:val="0"/>
          <w:bCs w:val="0"/>
          <w:sz w:val="20"/>
          <w:szCs w:val="20"/>
        </w:rPr>
        <w:t>Das Zuweisen einer Lizenz bedeutet einfach, diese Lizenz einem Gerät oder Nutzer zuzuordnen.</w:t>
      </w:r>
    </w:p>
    <w:p w:rsidR="003C2DE9" w:rsidRPr="00252E33" w:rsidRDefault="005F7C07" w:rsidP="009C207B">
      <w:pPr>
        <w:pStyle w:val="Heading1"/>
        <w:ind w:left="360" w:hanging="360"/>
      </w:pPr>
      <w:r>
        <w:rPr>
          <w:sz w:val="20"/>
          <w:szCs w:val="20"/>
        </w:rPr>
        <w:t>NUTZUNGSRECHTE.</w:t>
      </w:r>
    </w:p>
    <w:p w:rsidR="003C2DE9" w:rsidRPr="00252E33" w:rsidRDefault="000D3B46" w:rsidP="009C207B">
      <w:pPr>
        <w:pStyle w:val="Heading2"/>
        <w:tabs>
          <w:tab w:val="clear" w:pos="993"/>
          <w:tab w:val="num" w:pos="720"/>
        </w:tabs>
        <w:ind w:left="720" w:hanging="360"/>
      </w:pPr>
      <w:r>
        <w:rPr>
          <w:sz w:val="20"/>
          <w:szCs w:val="20"/>
        </w:rPr>
        <w:t>Lizenzierter Server.</w:t>
      </w:r>
    </w:p>
    <w:p w:rsidR="0014406D" w:rsidRPr="00252E33" w:rsidRDefault="000D3B46" w:rsidP="009C207B">
      <w:pPr>
        <w:pStyle w:val="Heading3"/>
        <w:tabs>
          <w:tab w:val="num" w:pos="1077"/>
        </w:tabs>
      </w:pPr>
      <w:r>
        <w:rPr>
          <w:sz w:val="20"/>
          <w:szCs w:val="20"/>
        </w:rPr>
        <w:t>Lizenzierter Server ist der jeweilige Server, dem eine Lizenz zugewiesen wird. Eine Hardwarepartition oder ein Blade wird als separater Server und als separates physisches Hardwaresystem betrachtet.</w:t>
      </w:r>
    </w:p>
    <w:p w:rsidR="003C2DE9" w:rsidRPr="00252E33" w:rsidRDefault="005F7C07" w:rsidP="009C207B">
      <w:pPr>
        <w:pStyle w:val="Heading3"/>
        <w:tabs>
          <w:tab w:val="num" w:pos="1077"/>
        </w:tabs>
      </w:pPr>
      <w:r>
        <w:rPr>
          <w:sz w:val="20"/>
          <w:szCs w:val="20"/>
        </w:rPr>
        <w:t xml:space="preserve">Sie sind berechtigt, eine Softwareserverlizenz neu zuzuweisen, jedoch nicht innerhalb von 90 Tagen nach der letzten Zuweisung. Sie sind berechtigt, eine Serverlizenz früher neu </w:t>
      </w:r>
      <w:r>
        <w:rPr>
          <w:sz w:val="20"/>
          <w:szCs w:val="20"/>
        </w:rPr>
        <w:lastRenderedPageBreak/>
        <w:t>zuzuweisen, wenn Sie den lizenzierten Server aufgrund eines dauerhaften Hardwarefehlers außer Dienst stellen. Wenn Sie eine Lizenz neu zuweisen, müssen Sie die Software vom früheren Server entfernen. Der Server, dem Sie die Lizenz neu zuweisen, wird der neue lizenzierte Server für diese Lizenz.</w:t>
      </w:r>
    </w:p>
    <w:p w:rsidR="003C2DE9" w:rsidRPr="00252E33" w:rsidRDefault="005F7C07" w:rsidP="009C207B">
      <w:pPr>
        <w:pStyle w:val="Heading2"/>
        <w:tabs>
          <w:tab w:val="clear" w:pos="993"/>
          <w:tab w:val="num" w:pos="720"/>
        </w:tabs>
        <w:ind w:left="720" w:hanging="360"/>
      </w:pPr>
      <w:r>
        <w:rPr>
          <w:sz w:val="20"/>
          <w:szCs w:val="20"/>
        </w:rPr>
        <w:t xml:space="preserve">Ausführen von Instanzen der Serversoftware. </w:t>
      </w:r>
      <w:r>
        <w:rPr>
          <w:b w:val="0"/>
          <w:bCs w:val="0"/>
          <w:sz w:val="20"/>
          <w:szCs w:val="20"/>
        </w:rPr>
        <w:t xml:space="preserve">Für jede Serverlizenz können Sie maximal eine Instanz der Serversoftware auf dem lizenzierten Server verwenden, entweder in einer physischen oder virtuellen Betriebssystemumgebung auf dem lizenzierten Server. </w:t>
      </w:r>
    </w:p>
    <w:p w:rsidR="00EE6F16" w:rsidRPr="00252E33" w:rsidRDefault="005F7C07" w:rsidP="009C207B">
      <w:pPr>
        <w:pStyle w:val="Heading2"/>
        <w:tabs>
          <w:tab w:val="clear" w:pos="993"/>
          <w:tab w:val="num" w:pos="720"/>
        </w:tabs>
        <w:ind w:left="720" w:hanging="360"/>
      </w:pPr>
      <w:r>
        <w:rPr>
          <w:sz w:val="20"/>
          <w:szCs w:val="20"/>
        </w:rPr>
        <w:t xml:space="preserve">Ausführen von Instanzen der zusätzlichen Software. </w:t>
      </w:r>
      <w:r>
        <w:rPr>
          <w:b w:val="0"/>
          <w:bCs w:val="0"/>
          <w:sz w:val="20"/>
          <w:szCs w:val="20"/>
        </w:rPr>
        <w:t xml:space="preserve">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 </w:t>
      </w:r>
    </w:p>
    <w:p w:rsidR="005912D8" w:rsidRPr="00252E33" w:rsidRDefault="009F27AF" w:rsidP="009C207B">
      <w:pPr>
        <w:pStyle w:val="Bullet3"/>
        <w:numPr>
          <w:ilvl w:val="0"/>
          <w:numId w:val="46"/>
        </w:numPr>
      </w:pPr>
      <w:r>
        <w:rPr>
          <w:sz w:val="20"/>
          <w:szCs w:val="20"/>
        </w:rPr>
        <w:t>Builddienste für Visual Studio Team Foundation</w:t>
      </w:r>
    </w:p>
    <w:p w:rsidR="005912D8" w:rsidRPr="00252E33" w:rsidRDefault="009F27AF" w:rsidP="009C207B">
      <w:pPr>
        <w:pStyle w:val="Bullet3"/>
        <w:numPr>
          <w:ilvl w:val="0"/>
          <w:numId w:val="46"/>
        </w:numPr>
      </w:pPr>
      <w:r>
        <w:rPr>
          <w:sz w:val="20"/>
          <w:szCs w:val="20"/>
        </w:rPr>
        <w:t>Visual Studio Team Foundation Server SharePoint-Erweiterungen</w:t>
      </w:r>
    </w:p>
    <w:p w:rsidR="00783D98" w:rsidRPr="00252E33" w:rsidRDefault="00366AF5" w:rsidP="009C207B">
      <w:pPr>
        <w:pStyle w:val="Bullet3"/>
        <w:numPr>
          <w:ilvl w:val="0"/>
          <w:numId w:val="46"/>
        </w:numPr>
      </w:pPr>
      <w:r>
        <w:rPr>
          <w:sz w:val="20"/>
          <w:szCs w:val="20"/>
        </w:rPr>
        <w:t>Visual Studio Team Foundation Server Project Server-Erweiterungen</w:t>
      </w:r>
    </w:p>
    <w:p w:rsidR="00D769E6" w:rsidRPr="00252E33" w:rsidRDefault="005F7C07" w:rsidP="009C207B">
      <w:pPr>
        <w:pStyle w:val="Heading2"/>
        <w:tabs>
          <w:tab w:val="clear" w:pos="993"/>
          <w:tab w:val="num" w:pos="720"/>
        </w:tabs>
        <w:ind w:left="720" w:hanging="360"/>
      </w:pPr>
      <w:r>
        <w:rPr>
          <w:sz w:val="20"/>
          <w:szCs w:val="20"/>
        </w:rPr>
        <w:t xml:space="preserve">Erstellen und Speichern von Instanzen auf Ihren Servern oder Speichermedien. </w:t>
      </w:r>
      <w:r>
        <w:rPr>
          <w:b w:val="0"/>
          <w:bCs w:val="0"/>
          <w:sz w:val="20"/>
          <w:szCs w:val="20"/>
        </w:rPr>
        <w:t>Sie sind berechtigt, für jede erworbene Lizenz eine beliebige Anzahl von Instanzen der Software auf einem beliebigen Ihrer Server oder Speichermedien zu erstellen und zu speichern. Dies darf ausschließlich zu dem Zweck erfolgen, Ihr Recht zum Ausführen von Instanzen der Software unter einer Ihrer Softwarelizenzen wie in den geltenden Nutzungsrechten beschrieben auszuüben (z. B. sind Sie nicht berechtigt, Instanzen an Dritte zu vertreiben).</w:t>
      </w:r>
    </w:p>
    <w:p w:rsidR="003C2DE9" w:rsidRPr="00252E33" w:rsidRDefault="005F7C07" w:rsidP="009C207B">
      <w:pPr>
        <w:pStyle w:val="Heading2"/>
        <w:tabs>
          <w:tab w:val="clear" w:pos="993"/>
          <w:tab w:val="num" w:pos="720"/>
        </w:tabs>
        <w:ind w:left="720" w:hanging="360"/>
      </w:pPr>
      <w:r>
        <w:rPr>
          <w:sz w:val="20"/>
          <w:szCs w:val="20"/>
        </w:rPr>
        <w:t xml:space="preserve">Im Lieferumfang enthaltene Microsoft-Anwendungen. </w:t>
      </w:r>
      <w:r>
        <w:rPr>
          <w:b w:val="0"/>
          <w:bCs w:val="0"/>
          <w:sz w:val="20"/>
          <w:szCs w:val="20"/>
        </w:rPr>
        <w:t>Die Software enthält andere Microsoft-Anwendungen. Diese Lizenzbestimmungen gelten für die Verwendung dieser Anwendungen, mit Ausnahme der in Ziffer</w:t>
      </w:r>
      <w:r>
        <w:rPr>
          <w:b w:val="0"/>
          <w:sz w:val="20"/>
          <w:szCs w:val="20"/>
        </w:rPr>
        <w:t xml:space="preserve"> 5</w:t>
      </w:r>
      <w:r>
        <w:rPr>
          <w:b w:val="0"/>
          <w:bCs w:val="0"/>
          <w:sz w:val="20"/>
          <w:szCs w:val="20"/>
        </w:rPr>
        <w:t xml:space="preserve"> genannten Microsoft-Anwendungen, für die eigene Lizenzbestimmungen gelten.</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Komponenten von Dritten. </w:t>
      </w:r>
      <w:r>
        <w:rPr>
          <w:b w:val="0"/>
          <w:sz w:val="20"/>
          <w:szCs w:val="20"/>
        </w:rPr>
        <w:t>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ZUSÄTZLICHE LIZENZANFORDERUNGEN UND/ODER NUTZUNGSRECHTE.</w:t>
      </w:r>
    </w:p>
    <w:p w:rsidR="003C2DE9" w:rsidRPr="00252E33" w:rsidRDefault="005F7C07" w:rsidP="009C207B">
      <w:pPr>
        <w:pStyle w:val="Heading2"/>
        <w:tabs>
          <w:tab w:val="clear" w:pos="993"/>
          <w:tab w:val="num" w:pos="720"/>
        </w:tabs>
        <w:ind w:left="720" w:hanging="360"/>
      </w:pPr>
      <w:r>
        <w:rPr>
          <w:sz w:val="20"/>
          <w:szCs w:val="20"/>
        </w:rPr>
        <w:t>Client-Zugriffslizenzen (Client Access Licenses, CALs).</w:t>
      </w:r>
      <w:r>
        <w:rPr>
          <w:b w:val="0"/>
          <w:sz w:val="20"/>
          <w:szCs w:val="20"/>
        </w:rPr>
        <w:t xml:space="preserve"> Außer wie hierin beschrieben, kann jeglicher Zugriff auf Serversoftware nur mit CALs erfolgen. Sie müssen jede CAL einem einzelnen Nutzer oder Gerät zuweisen</w:t>
      </w:r>
      <w:r>
        <w:rPr>
          <w:b w:val="0"/>
          <w:bCs w:val="0"/>
          <w:sz w:val="20"/>
          <w:szCs w:val="20"/>
        </w:rPr>
        <w:t>. CALs sind nicht erforderlich für:</w:t>
      </w:r>
    </w:p>
    <w:p w:rsidR="003C2DE9" w:rsidRPr="00252E33" w:rsidRDefault="007C46AC" w:rsidP="009C207B">
      <w:pPr>
        <w:pStyle w:val="Bullet4"/>
        <w:tabs>
          <w:tab w:val="clear" w:pos="1437"/>
          <w:tab w:val="num" w:pos="1080"/>
        </w:tabs>
        <w:ind w:left="1080" w:hanging="360"/>
      </w:pPr>
      <w:r>
        <w:rPr>
          <w:sz w:val="20"/>
          <w:szCs w:val="20"/>
        </w:rPr>
        <w:t>den Zugriff über einen anderen lizenzierten Server oder</w:t>
      </w:r>
    </w:p>
    <w:p w:rsidR="00BA4FCD" w:rsidRPr="00252E33" w:rsidRDefault="005F7C07" w:rsidP="009C207B">
      <w:pPr>
        <w:pStyle w:val="Bullet4"/>
        <w:tabs>
          <w:tab w:val="clear" w:pos="1437"/>
          <w:tab w:val="num" w:pos="1080"/>
        </w:tabs>
        <w:ind w:left="1080" w:hanging="360"/>
      </w:pPr>
      <w:r>
        <w:rPr>
          <w:sz w:val="20"/>
          <w:szCs w:val="20"/>
        </w:rPr>
        <w:t>bis zu zwei Nutzer oder Geräte zur Verwaltung der Software.</w:t>
      </w:r>
    </w:p>
    <w:p w:rsidR="008B728C" w:rsidRPr="00252E33" w:rsidRDefault="005F7C07" w:rsidP="009C207B">
      <w:pPr>
        <w:pStyle w:val="Bullet4"/>
        <w:numPr>
          <w:ilvl w:val="0"/>
          <w:numId w:val="0"/>
        </w:numPr>
        <w:ind w:left="720"/>
      </w:pPr>
      <w:r>
        <w:rPr>
          <w:sz w:val="20"/>
          <w:szCs w:val="20"/>
        </w:rPr>
        <w:t>CALs erlauben den Zugriff auf die entsprechende Version (einschließlich früherer Versionen, die unter Downgraderechten verwendet werden) oder frühere Versionen der Serversoftware. Wenn Sie auf Instanzen einer früheren Version zugreifen, können Sie auch die CALs für diese Version verwenden.</w:t>
      </w:r>
    </w:p>
    <w:p w:rsidR="003C2DE9" w:rsidRPr="00252E33" w:rsidRDefault="00BB4843" w:rsidP="009C207B">
      <w:pPr>
        <w:pStyle w:val="Bullet4"/>
        <w:numPr>
          <w:ilvl w:val="0"/>
          <w:numId w:val="0"/>
        </w:numPr>
        <w:ind w:left="720"/>
      </w:pPr>
      <w:r>
        <w:rPr>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 Ihre CALs erlauben nur den Zugriff auf Ihren lizenzierten Server (nicht die eines Dritten).</w:t>
      </w:r>
    </w:p>
    <w:p w:rsidR="0093564D" w:rsidRPr="00252E33" w:rsidRDefault="0002605D" w:rsidP="009C207B">
      <w:pPr>
        <w:pStyle w:val="Heading2"/>
        <w:tabs>
          <w:tab w:val="clear" w:pos="993"/>
          <w:tab w:val="num" w:pos="720"/>
        </w:tabs>
        <w:ind w:left="720" w:hanging="360"/>
      </w:pPr>
      <w:r>
        <w:rPr>
          <w:sz w:val="20"/>
          <w:szCs w:val="20"/>
        </w:rPr>
        <w:lastRenderedPageBreak/>
        <w:t xml:space="preserve">Nutzung, die keine Clientzugriffslizenz erfordert. </w:t>
      </w:r>
      <w:r>
        <w:rPr>
          <w:b w:val="0"/>
          <w:sz w:val="20"/>
          <w:szCs w:val="20"/>
        </w:rPr>
        <w:t>Eine CAL ist nicht erforderlich:</w:t>
      </w:r>
    </w:p>
    <w:p w:rsidR="0093564D" w:rsidRPr="00252E33" w:rsidRDefault="00317891" w:rsidP="009C207B">
      <w:pPr>
        <w:pStyle w:val="Bullet4"/>
        <w:tabs>
          <w:tab w:val="clear" w:pos="1437"/>
          <w:tab w:val="num" w:pos="1080"/>
        </w:tabs>
        <w:ind w:left="1080" w:hanging="360"/>
      </w:pPr>
      <w:r>
        <w:rPr>
          <w:sz w:val="20"/>
          <w:szCs w:val="20"/>
        </w:rPr>
        <w:t>zum Anzeigen, Editieren und zur Eingabe von Arbeitselementen,</w:t>
      </w:r>
    </w:p>
    <w:p w:rsidR="00317891" w:rsidRPr="00252E33" w:rsidRDefault="00317891" w:rsidP="009C207B">
      <w:pPr>
        <w:pStyle w:val="Bullet4"/>
        <w:tabs>
          <w:tab w:val="clear" w:pos="1437"/>
          <w:tab w:val="num" w:pos="1080"/>
        </w:tabs>
        <w:ind w:left="1080" w:hanging="360"/>
      </w:pPr>
      <w:r>
        <w:rPr>
          <w:sz w:val="20"/>
          <w:szCs w:val="20"/>
        </w:rPr>
        <w:t>für den Zugriff auf den Team Foundation Server Reporting,</w:t>
      </w:r>
    </w:p>
    <w:p w:rsidR="0093564D" w:rsidRPr="00252E33" w:rsidRDefault="0093564D" w:rsidP="009C207B">
      <w:pPr>
        <w:pStyle w:val="Bullet4"/>
        <w:tabs>
          <w:tab w:val="clear" w:pos="1437"/>
          <w:tab w:val="num" w:pos="1080"/>
        </w:tabs>
        <w:ind w:left="1080" w:hanging="360"/>
      </w:pPr>
      <w:r>
        <w:rPr>
          <w:sz w:val="20"/>
          <w:szCs w:val="20"/>
        </w:rPr>
        <w:t>für den Zugriff auf Visual Studio Online über ein Team Foundation Server 2015 Proxy,</w:t>
      </w:r>
    </w:p>
    <w:p w:rsidR="00317891" w:rsidRPr="00252E33" w:rsidRDefault="00317891" w:rsidP="009C207B">
      <w:pPr>
        <w:pStyle w:val="Bullet4"/>
        <w:tabs>
          <w:tab w:val="clear" w:pos="1437"/>
          <w:tab w:val="num" w:pos="1080"/>
        </w:tabs>
        <w:ind w:left="1080" w:hanging="360"/>
      </w:pPr>
      <w:r>
        <w:rPr>
          <w:sz w:val="20"/>
          <w:szCs w:val="20"/>
        </w:rPr>
        <w:t>für Genehmigungen von Phasen als Teil der Release Management Pipeline oder</w:t>
      </w:r>
    </w:p>
    <w:p w:rsidR="009B7E14" w:rsidRPr="00252E33" w:rsidRDefault="009B7E14" w:rsidP="009C207B">
      <w:pPr>
        <w:pStyle w:val="Bullet4"/>
        <w:tabs>
          <w:tab w:val="clear" w:pos="1437"/>
          <w:tab w:val="num" w:pos="1080"/>
        </w:tabs>
        <w:ind w:left="1080" w:hanging="360"/>
      </w:pPr>
      <w:r>
        <w:rPr>
          <w:sz w:val="20"/>
          <w:szCs w:val="20"/>
        </w:rPr>
        <w:t>für den Zugriff auf den Visual Studio Team Foundation Server über eine gepoolte Verbindung von einer anderen integrierten Anwendung oder einem anderen integrierten Service.</w:t>
      </w:r>
    </w:p>
    <w:p w:rsidR="005774AA" w:rsidRPr="00252E33" w:rsidRDefault="005774AA" w:rsidP="009C207B">
      <w:pPr>
        <w:pStyle w:val="Heading2"/>
        <w:tabs>
          <w:tab w:val="clear" w:pos="993"/>
          <w:tab w:val="num" w:pos="720"/>
        </w:tabs>
        <w:ind w:left="720" w:hanging="360"/>
      </w:pPr>
      <w:r>
        <w:rPr>
          <w:sz w:val="20"/>
          <w:szCs w:val="20"/>
        </w:rPr>
        <w:t>Builddienste für Visual Studio Team Foundation Server.</w:t>
      </w:r>
      <w:r>
        <w:rPr>
          <w:b w:val="0"/>
          <w:sz w:val="20"/>
          <w:szCs w:val="20"/>
        </w:rPr>
        <w:t xml:space="preserve"> Bei einem oder mehreren lizenzierten Nutzern von Visual Studio Enterprise mit MSDN, Visual Studio Professional mit MSDN oder einem Nachfolgeprogramm der genannten Programme sind Sie auch berechtigt, die Visual Studio-Software zu installieren und es Ihren lizenzierten Nutzern und lizenzierten Geräten zu gestatten, als Teil der Builddienste für Team Foundation Server 2015 auf die Software zuzugreifen und diese zu verwenden.</w:t>
      </w:r>
    </w:p>
    <w:p w:rsidR="003C2DE9" w:rsidRPr="00252E33" w:rsidRDefault="005F7C07" w:rsidP="009C207B">
      <w:pPr>
        <w:pStyle w:val="Heading2"/>
        <w:tabs>
          <w:tab w:val="clear" w:pos="993"/>
          <w:tab w:val="num" w:pos="720"/>
        </w:tabs>
        <w:ind w:left="720" w:hanging="360"/>
      </w:pPr>
      <w:r>
        <w:rPr>
          <w:sz w:val="20"/>
          <w:szCs w:val="20"/>
        </w:rPr>
        <w:t xml:space="preserve">Neuzuweisung von CALs. </w:t>
      </w:r>
      <w:r>
        <w:rPr>
          <w:b w:val="0"/>
          <w:bCs w:val="0"/>
          <w:sz w:val="20"/>
          <w:szCs w:val="20"/>
        </w:rPr>
        <w:t>Sie sind berechtigt,</w:t>
      </w:r>
    </w:p>
    <w:p w:rsidR="003C2DE9" w:rsidRPr="00252E33" w:rsidRDefault="005F7C07" w:rsidP="009C207B">
      <w:pPr>
        <w:pStyle w:val="Bullet4"/>
        <w:tabs>
          <w:tab w:val="clear" w:pos="1437"/>
          <w:tab w:val="num" w:pos="1080"/>
        </w:tabs>
        <w:ind w:left="1080" w:hanging="360"/>
      </w:pPr>
      <w:r>
        <w:rPr>
          <w:sz w:val="20"/>
          <w:szCs w:val="20"/>
        </w:rPr>
        <w:t>eine Geräte-CAL von einem Gerät einem anderen Gerät oder eine Nutzer-CAL von einem Nutzer einem anderen Nutzer dauerhaft neu zuzuweisen oder</w:t>
      </w:r>
    </w:p>
    <w:p w:rsidR="003C2DE9" w:rsidRPr="00252E33" w:rsidRDefault="005F7C07" w:rsidP="009C207B">
      <w:pPr>
        <w:pStyle w:val="Bullet4"/>
        <w:tabs>
          <w:tab w:val="clear" w:pos="1437"/>
          <w:tab w:val="num" w:pos="1080"/>
        </w:tabs>
        <w:ind w:left="1080" w:hanging="360"/>
      </w:pPr>
      <w:r>
        <w:rPr>
          <w:sz w:val="20"/>
          <w:szCs w:val="20"/>
        </w:rPr>
        <w:t>eine Geräte-CAL von einem Gerät zu einem anderen Gerät vorübergehend neu zuzuweisen, um kurzzeitig die Nichtverfügbarkeit eines Geräts, das außer Betrieb ist, zu überbrücken, bzw. vorübergehend eine Nutzer-CAL von einem Nutzer einem anderen Nutzer zuzuweisen, um kurzzeitig die Abwesenheit eines Nutzers zu überbrücken. Obwohl eine vorübergehende, kurzzeitige Neuzuweisung für CALs zulässig ist, muss Ihre Neuzuweisung dieser Lizenzen zu einem beliebigen anderen Zweck oder in einem beliebigen anderen Zeitrahmen von Dauer sein. Das bedeutet, dass Sie eine Lizenz von Gerät B nicht wieder Gerät A zuweisen können, wenn Sie diese Lizenz zuvor von Gerät A Gerät B zugewiesen haben [sofern nicht eine vorübergehende Neuzuweisung zulässig ist].</w:t>
      </w:r>
    </w:p>
    <w:p w:rsidR="00D53580" w:rsidRPr="00252E33" w:rsidRDefault="00E078FC" w:rsidP="009C207B">
      <w:pPr>
        <w:pStyle w:val="Heading2"/>
        <w:tabs>
          <w:tab w:val="clear" w:pos="993"/>
          <w:tab w:val="num" w:pos="720"/>
        </w:tabs>
        <w:ind w:left="720" w:hanging="360"/>
      </w:pPr>
      <w:bookmarkStart w:id="1" w:name="_Ref324604863"/>
      <w:r>
        <w:rPr>
          <w:sz w:val="20"/>
          <w:szCs w:val="20"/>
        </w:rPr>
        <w:t xml:space="preserve">Erforderliche Zusätzliche Lizenzen. </w:t>
      </w:r>
      <w:r>
        <w:rPr>
          <w:b w:val="0"/>
          <w:sz w:val="20"/>
          <w:szCs w:val="20"/>
        </w:rPr>
        <w:t>Um diese Features der Software nutzen zu können, ist Folgendes nötig:</w:t>
      </w:r>
    </w:p>
    <w:p w:rsidR="00286990" w:rsidRPr="00252E33" w:rsidRDefault="00A862E3" w:rsidP="009C207B">
      <w:pPr>
        <w:pStyle w:val="Bullet4"/>
        <w:tabs>
          <w:tab w:val="clear" w:pos="1437"/>
          <w:tab w:val="num" w:pos="1080"/>
        </w:tabs>
        <w:ind w:left="1080" w:hanging="360"/>
      </w:pPr>
      <w:r>
        <w:rPr>
          <w:sz w:val="20"/>
          <w:szCs w:val="20"/>
        </w:rPr>
        <w:t xml:space="preserve">Testverwaltung </w:t>
      </w:r>
    </w:p>
    <w:p w:rsidR="00286990" w:rsidRPr="00252E33" w:rsidRDefault="00753122" w:rsidP="009C207B">
      <w:pPr>
        <w:pStyle w:val="Bullet4"/>
        <w:tabs>
          <w:tab w:val="clear" w:pos="1437"/>
          <w:tab w:val="num" w:pos="1080"/>
        </w:tabs>
        <w:ind w:left="1080" w:hanging="360"/>
      </w:pPr>
      <w:r>
        <w:rPr>
          <w:sz w:val="20"/>
          <w:szCs w:val="20"/>
        </w:rPr>
        <w:t>Feedbackanforderung und -verwaltung und</w:t>
      </w:r>
    </w:p>
    <w:p w:rsidR="00286990" w:rsidRPr="00252E33" w:rsidRDefault="00F07D42" w:rsidP="009C207B">
      <w:pPr>
        <w:pStyle w:val="Bullet4"/>
        <w:tabs>
          <w:tab w:val="clear" w:pos="1437"/>
          <w:tab w:val="num" w:pos="1080"/>
        </w:tabs>
        <w:ind w:left="1080" w:hanging="360"/>
      </w:pPr>
      <w:r>
        <w:rPr>
          <w:sz w:val="20"/>
          <w:szCs w:val="20"/>
        </w:rPr>
        <w:t>Releaseverwaltung</w:t>
      </w:r>
    </w:p>
    <w:p w:rsidR="00753122" w:rsidRPr="00252E33" w:rsidRDefault="00753122" w:rsidP="009C207B">
      <w:pPr>
        <w:pStyle w:val="Heading2"/>
        <w:numPr>
          <w:ilvl w:val="0"/>
          <w:numId w:val="0"/>
        </w:numPr>
        <w:ind w:left="720"/>
      </w:pPr>
      <w:r>
        <w:rPr>
          <w:b w:val="0"/>
          <w:sz w:val="20"/>
          <w:szCs w:val="20"/>
        </w:rPr>
        <w:t>ein Nutzer muss über eine der folgenden Lizenzen verfügen: Visual Studio Test Professional 2015 mit MSDN, Visual Studio Enterprise 2015 mit MSDN oder MSDN-Plattformen.</w:t>
      </w:r>
      <w:bookmarkEnd w:id="1"/>
    </w:p>
    <w:p w:rsidR="003C2DE9" w:rsidRPr="00252E33" w:rsidRDefault="005F7C07" w:rsidP="009C207B">
      <w:pPr>
        <w:pStyle w:val="Heading2"/>
        <w:tabs>
          <w:tab w:val="clear" w:pos="993"/>
          <w:tab w:val="num" w:pos="720"/>
        </w:tabs>
        <w:ind w:left="720" w:hanging="360"/>
      </w:pPr>
      <w:r>
        <w:rPr>
          <w:sz w:val="20"/>
          <w:szCs w:val="20"/>
        </w:rPr>
        <w:t xml:space="preserve">Multiplexing. </w:t>
      </w:r>
      <w:r>
        <w:rPr>
          <w:b w:val="0"/>
          <w:bCs w:val="0"/>
          <w:sz w:val="20"/>
          <w:szCs w:val="20"/>
        </w:rPr>
        <w:t>Die Hard- oder Software, die Sie verwenden, um eine der folgenden Handlungen (manchmal als „Multiplexing“ oder „Pooling“ bezeichnet) vorzunehmen, reduziert nicht die Anzahl der Clientzugriffslizenzen jeglicher Art, die erforderlich sind, um auf die Serversoftware zuzugreifen bzw. diese zu verwenden:</w:t>
      </w:r>
    </w:p>
    <w:p w:rsidR="003C2DE9" w:rsidRPr="00252E33" w:rsidRDefault="005F7C07" w:rsidP="009C207B">
      <w:pPr>
        <w:pStyle w:val="Bullet3"/>
      </w:pPr>
      <w:r>
        <w:rPr>
          <w:sz w:val="20"/>
          <w:szCs w:val="20"/>
        </w:rPr>
        <w:t>Zusammenfassen von Verbindungen</w:t>
      </w:r>
    </w:p>
    <w:p w:rsidR="003C2DE9" w:rsidRPr="00252E33" w:rsidRDefault="005F7C07" w:rsidP="009C207B">
      <w:pPr>
        <w:pStyle w:val="Bullet3"/>
      </w:pPr>
      <w:r>
        <w:rPr>
          <w:sz w:val="20"/>
          <w:szCs w:val="20"/>
        </w:rPr>
        <w:t xml:space="preserve">Umleiten von Informationen </w:t>
      </w:r>
    </w:p>
    <w:p w:rsidR="003C2DE9" w:rsidRPr="00252E33" w:rsidRDefault="005F7C07" w:rsidP="009C207B">
      <w:pPr>
        <w:pStyle w:val="Bullet3"/>
      </w:pPr>
      <w:r>
        <w:rPr>
          <w:sz w:val="20"/>
          <w:szCs w:val="20"/>
        </w:rPr>
        <w:t>Verringern der Anzahl der Geräte oder Nutzer, die direkt auf die Software zugreifen oder sie verwenden oder</w:t>
      </w:r>
    </w:p>
    <w:p w:rsidR="00923842" w:rsidRPr="00252E33" w:rsidRDefault="00923842" w:rsidP="009C207B">
      <w:pPr>
        <w:pStyle w:val="Bullet3"/>
      </w:pPr>
      <w:r>
        <w:rPr>
          <w:sz w:val="20"/>
          <w:szCs w:val="20"/>
        </w:rPr>
        <w:t xml:space="preserve">Verringern der Anzahl der Betriebssystemumgebungen, Geräte oder Nutzer, die das Produkt direkt verwaltet. </w:t>
      </w:r>
    </w:p>
    <w:p w:rsidR="003C2DE9" w:rsidRPr="00252E33" w:rsidRDefault="005F7C07" w:rsidP="009C207B">
      <w:pPr>
        <w:pStyle w:val="Heading2"/>
        <w:tabs>
          <w:tab w:val="clear" w:pos="993"/>
          <w:tab w:val="num" w:pos="720"/>
        </w:tabs>
        <w:ind w:left="720" w:hanging="360"/>
      </w:pPr>
      <w:r>
        <w:rPr>
          <w:sz w:val="20"/>
          <w:szCs w:val="20"/>
        </w:rPr>
        <w:t xml:space="preserve">Keine Trennung von Serversoftware. </w:t>
      </w:r>
      <w:r>
        <w:rPr>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3C2DE9" w:rsidRPr="00252E33" w:rsidRDefault="005F7C07" w:rsidP="009C207B">
      <w:pPr>
        <w:pStyle w:val="Heading2"/>
        <w:tabs>
          <w:tab w:val="clear" w:pos="993"/>
          <w:tab w:val="num" w:pos="720"/>
        </w:tabs>
        <w:ind w:left="720" w:hanging="360"/>
      </w:pPr>
      <w:r>
        <w:rPr>
          <w:sz w:val="20"/>
          <w:szCs w:val="20"/>
        </w:rPr>
        <w:t xml:space="preserve">Zusätzliche Funktionalität. </w:t>
      </w:r>
      <w:r>
        <w:rPr>
          <w:b w:val="0"/>
          <w:bCs w:val="0"/>
          <w:sz w:val="20"/>
          <w:szCs w:val="20"/>
        </w:rPr>
        <w:t>Microsoft stellt für diese Software möglicherweise zusätzliche Funktionalität bereit. Hierfür können andere Lizenzbestimmungen und Gebühren gelten.</w:t>
      </w:r>
    </w:p>
    <w:p w:rsidR="00666209" w:rsidRPr="00252E33" w:rsidRDefault="001E4979" w:rsidP="00A76EF1">
      <w:pPr>
        <w:pStyle w:val="Heading1"/>
        <w:widowControl w:val="0"/>
        <w:ind w:left="360" w:hanging="360"/>
      </w:pPr>
      <w:r>
        <w:rPr>
          <w:sz w:val="20"/>
          <w:szCs w:val="20"/>
        </w:rPr>
        <w:t xml:space="preserve">DATEN.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00A76EF1" w:rsidRPr="009D450F">
        <w:rPr>
          <w:rFonts w:eastAsia="SimSun"/>
          <w:b w:val="0"/>
          <w:sz w:val="20"/>
          <w:szCs w:val="20"/>
        </w:rPr>
        <w:t>go.microsoft.com/fwlink/?LinkId=528096&amp;clcid=0x409</w:t>
      </w:r>
      <w:r>
        <w:rPr>
          <w:rFonts w:eastAsia="SimSun"/>
          <w:b w:val="0"/>
          <w:sz w:val="20"/>
          <w:szCs w:val="20"/>
        </w:rPr>
        <w:t>. Wenn Sie die Software verwenden, stimmen Sie damit diesen Praktiken zu.</w:t>
      </w:r>
    </w:p>
    <w:p w:rsidR="00BC387F" w:rsidRPr="00252E33" w:rsidRDefault="00BC387F" w:rsidP="009C207B">
      <w:pPr>
        <w:pStyle w:val="Heading1"/>
      </w:pPr>
      <w:bookmarkStart w:id="2" w:name="_Ref324605389"/>
      <w:r>
        <w:rPr>
          <w:sz w:val="20"/>
          <w:szCs w:val="20"/>
        </w:rPr>
        <w:t>ZUSÄTZLICHE MICROSOFT-PRODUKTE</w:t>
      </w:r>
      <w:bookmarkEnd w:id="2"/>
      <w:r w:rsidR="003E4F8D">
        <w:rPr>
          <w:sz w:val="20"/>
          <w:szCs w:val="20"/>
        </w:rPr>
        <w:t>.</w:t>
      </w:r>
    </w:p>
    <w:p w:rsidR="004A0A6C" w:rsidRPr="00252E33" w:rsidRDefault="00492E25" w:rsidP="009C207B">
      <w:pPr>
        <w:pStyle w:val="Heading2"/>
        <w:tabs>
          <w:tab w:val="clear" w:pos="993"/>
          <w:tab w:val="num" w:pos="720"/>
        </w:tabs>
        <w:ind w:left="720" w:hanging="360"/>
      </w:pPr>
      <w:r>
        <w:rPr>
          <w:bCs w:val="0"/>
          <w:iCs/>
          <w:sz w:val="20"/>
          <w:szCs w:val="20"/>
        </w:rPr>
        <w:t>Lizenzbestimmungen für Microsoft SQL Server-Softwarekomponenten.</w:t>
      </w:r>
      <w:r>
        <w:rPr>
          <w:b w:val="0"/>
          <w:bCs w:val="0"/>
          <w:iCs/>
          <w:sz w:val="20"/>
          <w:szCs w:val="20"/>
        </w:rPr>
        <w:t xml:space="preserve"> Der Software liegen die Microsoft SQL Server-Softwarekomponenten bei, für die Sie im Rahmen der Bestimmungen der entsprechenden SQL Server-Lizenzen, die sich im Ordner „Lizenzen“ in dem Installationsverzeichnis der Serversoftware befinden, über Lizenzen verfügen</w:t>
      </w:r>
      <w:r>
        <w:rPr>
          <w:b w:val="0"/>
          <w:iCs/>
          <w:sz w:val="20"/>
          <w:szCs w:val="20"/>
        </w:rPr>
        <w:t xml:space="preserve">. </w:t>
      </w:r>
      <w:r>
        <w:rPr>
          <w:b w:val="0"/>
          <w:bCs w:val="0"/>
          <w:sz w:val="20"/>
          <w:szCs w:val="20"/>
        </w:rPr>
        <w:t>Wenn die Software die SQL Server 2014 Standard Edition umfasst, unterliegt Ihre Nutzung dieser SQL Server Standard Edition den Lizenzbestimmungen für diese Edition und den geänderten und nachfolgend ergänzten Bestimmungen:</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Sie sind berechtigt, jeweils nur eine Instanz der SQL Server 2014 Standard Edition in einer physischen oder virtuellen Betriebssystemumgebung auf einem Server ausschließlich zur Unterstützung der Serversoftware auszuführen. Sie benötigen für diese Verwendung keine SQL Server-CALs. Sie sind berechtigt, eine beliebige Anzahl von Instanzen dieser SQL Server 2014 Edition auf einem beliebigen Ihrer Server oder Speichermedien ausschließlich zu dem Zweck zu erstellen und zu speichern, Ihr Recht zum Ausführen einer Instanz der SQL Server 2014 Edition wie in diesem Vertrag dargelegt auszuüben.</w:t>
      </w:r>
    </w:p>
    <w:p w:rsidR="00606AF2" w:rsidRPr="00252E33" w:rsidRDefault="00AA3347" w:rsidP="009C207B">
      <w:pPr>
        <w:pStyle w:val="Heading2"/>
        <w:tabs>
          <w:tab w:val="clear" w:pos="993"/>
          <w:tab w:val="num" w:pos="720"/>
        </w:tabs>
        <w:ind w:left="720" w:hanging="360"/>
      </w:pPr>
      <w:r>
        <w:rPr>
          <w:sz w:val="20"/>
          <w:szCs w:val="20"/>
        </w:rPr>
        <w:t>Microsoft-Plattformen.</w:t>
      </w:r>
      <w:r>
        <w:rPr>
          <w:b w:val="0"/>
          <w:sz w:val="20"/>
          <w:szCs w:val="20"/>
        </w:rPr>
        <w:t xml:space="preserve">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b w:val="0"/>
          <w:color w:val="002060"/>
          <w:sz w:val="20"/>
          <w:szCs w:val="20"/>
        </w:rPr>
        <w:t xml:space="preserve"> </w:t>
      </w:r>
      <w:r>
        <w:rPr>
          <w:b w:val="0"/>
          <w:sz w:val="20"/>
          <w:szCs w:val="20"/>
        </w:rPr>
        <w:t xml:space="preserve">den Lizenzbestimmungen beschrieben sind, die sich im Installationsverzeichnis für die jeweilige Komponente oder im Ordner „Lizenzen“ befinden, die der Software beiliegen. </w:t>
      </w:r>
    </w:p>
    <w:p w:rsidR="003C2DE9" w:rsidRPr="00252E33" w:rsidRDefault="005F7C07" w:rsidP="009C207B">
      <w:pPr>
        <w:pStyle w:val="Heading1"/>
      </w:pPr>
      <w:r>
        <w:rPr>
          <w:sz w:val="20"/>
          <w:szCs w:val="20"/>
        </w:rPr>
        <w:t xml:space="preserve">LIZENZUMFANG. </w:t>
      </w:r>
      <w:r>
        <w:rPr>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3C2DE9" w:rsidRPr="00252E33" w:rsidRDefault="005F7C07" w:rsidP="009C207B">
      <w:pPr>
        <w:pStyle w:val="Bullet2"/>
      </w:pPr>
      <w:r>
        <w:rPr>
          <w:sz w:val="20"/>
          <w:szCs w:val="20"/>
        </w:rPr>
        <w:t>technische Beschränkungen der Software zu umgehen</w:t>
      </w:r>
    </w:p>
    <w:p w:rsidR="003C2DE9" w:rsidRPr="00252E33" w:rsidRDefault="005476D7" w:rsidP="009C207B">
      <w:pPr>
        <w:pStyle w:val="Bullet2"/>
      </w:pPr>
      <w:r>
        <w:rPr>
          <w:sz w:val="20"/>
          <w:szCs w:val="20"/>
        </w:rPr>
        <w:t>die Software zurückzuentwickeln (Reverse Engineering), zu dekompilieren oder zu disassemblieren 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rsidR="00E36D36" w:rsidRPr="00252E33" w:rsidRDefault="00E36D36" w:rsidP="009C207B">
      <w:pPr>
        <w:pStyle w:val="Bullet2"/>
      </w:pPr>
      <w:r>
        <w:rPr>
          <w:rFonts w:eastAsia="SimSun"/>
          <w:sz w:val="20"/>
          <w:szCs w:val="20"/>
        </w:rPr>
        <w:t>Hinweise in der Software von Microsoft oder seinen Lieferanten zu entfernen, zu minimieren, zu blockieren oder zu ändern,</w:t>
      </w:r>
    </w:p>
    <w:p w:rsidR="005476D7" w:rsidRPr="00252E33" w:rsidRDefault="005476D7" w:rsidP="009C207B">
      <w:pPr>
        <w:pStyle w:val="Bullet2"/>
      </w:pPr>
      <w:r>
        <w:rPr>
          <w:sz w:val="20"/>
          <w:szCs w:val="20"/>
        </w:rPr>
        <w:t>die Software in rechtswidriger Weise zu nutzen oder</w:t>
      </w:r>
    </w:p>
    <w:p w:rsidR="003C2DE9" w:rsidRPr="00252E33" w:rsidRDefault="008C2558" w:rsidP="009C207B">
      <w:pPr>
        <w:pStyle w:val="Bullet2"/>
      </w:pPr>
      <w:r>
        <w:rPr>
          <w:sz w:val="20"/>
          <w:szCs w:val="20"/>
        </w:rPr>
        <w:t>die Software mit anderen zu teilen, sie zu veröffentlichen oder zu verleihen oder die Software Dritten als alleinstehende gehostete Lösung zur Nutzung bereitzustellen.</w:t>
      </w:r>
    </w:p>
    <w:p w:rsidR="00A15FE9" w:rsidRPr="00252E33" w:rsidRDefault="00A15FE9" w:rsidP="009C207B">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3C2DE9" w:rsidRPr="00252E33" w:rsidRDefault="005F7C07" w:rsidP="009C207B">
      <w:pPr>
        <w:pStyle w:val="Heading1"/>
      </w:pPr>
      <w:r>
        <w:rPr>
          <w:sz w:val="20"/>
          <w:szCs w:val="20"/>
        </w:rPr>
        <w:t xml:space="preserve">SICHERUNGSKOPIE. </w:t>
      </w:r>
      <w:r>
        <w:rPr>
          <w:b w:val="0"/>
          <w:bCs w:val="0"/>
          <w:sz w:val="20"/>
          <w:szCs w:val="20"/>
        </w:rPr>
        <w:t>Sie sind zur Neuinstallation der Software berechtigt, eine Sicherungskopie der Software anzufertigen.</w:t>
      </w:r>
    </w:p>
    <w:p w:rsidR="003C2DE9" w:rsidRPr="00252E33" w:rsidRDefault="005F7C07" w:rsidP="009C207B">
      <w:pPr>
        <w:pStyle w:val="Heading1"/>
      </w:pPr>
      <w:r>
        <w:rPr>
          <w:sz w:val="20"/>
          <w:szCs w:val="20"/>
        </w:rPr>
        <w:t xml:space="preserve">DOKUMENTATION. </w:t>
      </w:r>
      <w:r>
        <w:rPr>
          <w:b w:val="0"/>
          <w:bCs w:val="0"/>
          <w:sz w:val="20"/>
          <w:szCs w:val="20"/>
        </w:rPr>
        <w:t>Jede Person, die über einen gültigen Zugriff auf Ihren Computer oder Ihr internes Netzwerk verfügt, ist berechtigt, die Dokumentation zu Ihren internen Referenzzwecken zu kopieren und zu verwenden.</w:t>
      </w:r>
    </w:p>
    <w:p w:rsidR="00D27198" w:rsidRPr="00252E33" w:rsidRDefault="00D27198" w:rsidP="00511CB5">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A31C77" w:rsidRPr="00252E33" w:rsidRDefault="00A31C77" w:rsidP="00453152">
      <w:pPr>
        <w:pStyle w:val="Heading1Unbold"/>
        <w:spacing w:before="120" w:after="120"/>
        <w:ind w:left="360" w:hanging="360"/>
      </w:pPr>
      <w:r>
        <w:rPr>
          <w:b/>
          <w:bCs/>
          <w:sz w:val="20"/>
          <w:szCs w:val="20"/>
        </w:rPr>
        <w:t xml:space="preserve">ÜBERTRAGUNG AN DRITTE. </w:t>
      </w:r>
      <w:r>
        <w:rPr>
          <w:rFonts w:eastAsia="SimSun"/>
          <w:sz w:val="20"/>
          <w:szCs w:val="20"/>
        </w:rPr>
        <w:t xml:space="preserve">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Kopien der Software zurückzubehalten, </w:t>
      </w:r>
      <w:r>
        <w:rPr>
          <w:bCs/>
          <w:sz w:val="20"/>
          <w:szCs w:val="20"/>
        </w:rPr>
        <w:t>sofern nicht der Lizenznehmer auch eine weitere Lizenz für die Software zurückbehält.</w:t>
      </w:r>
    </w:p>
    <w:p w:rsidR="00A31C77" w:rsidRPr="00252E33" w:rsidRDefault="00A31C77" w:rsidP="009C207B">
      <w:pPr>
        <w:pStyle w:val="Heading1Unbold"/>
        <w:spacing w:before="120" w:after="120"/>
        <w:ind w:left="360" w:hanging="360"/>
      </w:pPr>
      <w:r>
        <w:rPr>
          <w:b/>
          <w:bCs/>
          <w:sz w:val="20"/>
          <w:szCs w:val="20"/>
        </w:rPr>
        <w:t xml:space="preserve">EXPORTBESCHRÄNKUNGEN. </w:t>
      </w:r>
      <w:r>
        <w:rPr>
          <w:rFonts w:eastAsia="SimSun"/>
          <w:sz w:val="20"/>
          <w:szCs w:val="20"/>
        </w:rPr>
        <w:t>Software, Onlinedienste, professionelle Dienstleistungen und damit verbundene Technologie von Microsoft unterliegen dem Exportrecht der USA.</w:t>
      </w:r>
      <w:r>
        <w:rPr>
          <w:bCs/>
          <w:sz w:val="20"/>
          <w:szCs w:val="20"/>
        </w:rPr>
        <w:t xml:space="preserve"> Sie müssen im Zusammenhang mit Microsoft-Produkten, -Services und -Technologien alle </w:t>
      </w:r>
      <w:r>
        <w:rPr>
          <w:rFonts w:eastAsia="SimSun"/>
          <w:sz w:val="20"/>
          <w:szCs w:val="20"/>
        </w:rPr>
        <w:t xml:space="preserve">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t>
      </w:r>
      <w:r>
        <w:rPr>
          <w:bCs/>
          <w:sz w:val="20"/>
          <w:szCs w:val="20"/>
        </w:rPr>
        <w:t>Weitere Informationen finden Sie unter</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GESAMTER VERTRAG. </w:t>
      </w:r>
      <w:r>
        <w:rPr>
          <w:rFonts w:eastAsia="SimSun"/>
          <w:sz w:val="20"/>
          <w:szCs w:val="20"/>
        </w:rPr>
        <w:t>Dieser Vertrag sowie die Bestimmungen für von Ihnen verwendete Ergänzungen und Updates stellen den gesamten Vertrag für die Software dar</w:t>
      </w:r>
      <w:r>
        <w:rPr>
          <w:bCs/>
          <w:sz w:val="20"/>
          <w:szCs w:val="20"/>
        </w:rPr>
        <w:t>.</w:t>
      </w:r>
    </w:p>
    <w:p w:rsidR="00A31C77" w:rsidRPr="00252E33" w:rsidRDefault="005F7C07" w:rsidP="009C207B">
      <w:pPr>
        <w:pStyle w:val="Heading1Unbold"/>
        <w:spacing w:before="120" w:after="120"/>
      </w:pPr>
      <w:r>
        <w:rPr>
          <w:b/>
          <w:bCs/>
          <w:sz w:val="20"/>
          <w:szCs w:val="20"/>
        </w:rPr>
        <w:t xml:space="preserve">RECHTLICHE WIRKUNG. </w:t>
      </w:r>
      <w:r>
        <w:rPr>
          <w:rFonts w:eastAsia="SimSun"/>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r>
        <w:rPr>
          <w:bCs/>
          <w:sz w:val="20"/>
          <w:szCs w:val="20"/>
        </w:rPr>
        <w:t>.</w:t>
      </w:r>
    </w:p>
    <w:p w:rsidR="00676B9B" w:rsidRPr="00252E33" w:rsidRDefault="00676B9B" w:rsidP="009C207B">
      <w:pPr>
        <w:pStyle w:val="Heading1"/>
        <w:widowControl w:val="0"/>
        <w:ind w:left="360" w:hanging="36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676B9B" w:rsidRPr="00252E33" w:rsidRDefault="00676B9B" w:rsidP="009C207B">
      <w:pPr>
        <w:pStyle w:val="Heading1"/>
        <w:widowControl w:val="0"/>
        <w:ind w:left="360" w:hanging="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676B9B" w:rsidRPr="00252E33" w:rsidRDefault="00676B9B" w:rsidP="009C207B">
      <w:pPr>
        <w:pStyle w:val="Heading1"/>
        <w:widowControl w:val="0"/>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676B9B" w:rsidRPr="00252E33" w:rsidRDefault="00676B9B" w:rsidP="009C207B">
      <w:pPr>
        <w:pStyle w:val="Heading1"/>
        <w:widowControl w:val="0"/>
        <w:ind w:left="360" w:hanging="360"/>
      </w:pPr>
      <w:r>
        <w:rPr>
          <w:rFonts w:eastAsia="SimSun"/>
          <w:bCs w:val="0"/>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676B9B" w:rsidRPr="00252E33" w:rsidRDefault="00676B9B" w:rsidP="009C207B">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676B9B" w:rsidRPr="00252E33" w:rsidRDefault="00B03C13" w:rsidP="009C207B">
      <w:r>
        <w:rPr>
          <w:sz w:val="20"/>
          <w:szCs w:val="20"/>
        </w:rPr>
        <w:t>Exchange, Microsoft, Office, SharePoint, SQL Server, Visual Studio, Windows und Windows Server sind eingetragene Marken von Microsoft Corporation in den USA und/oder anderen Ländern.</w:t>
      </w:r>
    </w:p>
    <w:sectPr w:rsidR="00676B9B" w:rsidRPr="00252E33" w:rsidSect="004C5432">
      <w:headerReference w:type="even" r:id="rId8"/>
      <w:footerReference w:type="even" r:id="rId9"/>
      <w:footerReference w:type="default" r:id="rId10"/>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35C3" w:rsidRDefault="008C35C3" w:rsidP="003C2DE9">
      <w:pPr>
        <w:spacing w:before="0" w:after="0"/>
      </w:pPr>
      <w:r>
        <w:separator/>
      </w:r>
    </w:p>
    <w:p w:rsidR="008C35C3" w:rsidRDefault="008C35C3"/>
  </w:endnote>
  <w:endnote w:type="continuationSeparator" w:id="0">
    <w:p w:rsidR="008C35C3" w:rsidRDefault="008C35C3" w:rsidP="003C2DE9">
      <w:pPr>
        <w:spacing w:before="0" w:after="0"/>
      </w:pPr>
      <w:r>
        <w:continuationSeparator/>
      </w:r>
    </w:p>
    <w:p w:rsidR="008C35C3" w:rsidRDefault="008C35C3"/>
  </w:endnote>
  <w:endnote w:type="continuationNotice" w:id="1">
    <w:p w:rsidR="008C35C3" w:rsidRDefault="008C35C3">
      <w:pPr>
        <w:spacing w:before="0" w:after="0"/>
      </w:pPr>
    </w:p>
    <w:p w:rsidR="008C35C3" w:rsidRDefault="008C35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63EA" w:rsidRDefault="007663EA">
    <w:pPr>
      <w:pStyle w:val="Footer"/>
    </w:pPr>
  </w:p>
  <w:p w:rsidR="00D658CA" w:rsidRDefault="00D658C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52F2" w:rsidRPr="003052F2" w:rsidRDefault="003052F2" w:rsidP="003052F2">
    <w:pPr>
      <w:pStyle w:val="Footer"/>
      <w:rPr>
        <w:sz w:val="20"/>
        <w:szCs w:val="20"/>
      </w:rPr>
    </w:pPr>
    <w:r w:rsidRPr="003052F2">
      <w:rPr>
        <w:sz w:val="20"/>
        <w:szCs w:val="20"/>
      </w:rPr>
      <w:t>ISV Royalty Agreement EULA (September 1, 2015)</w:t>
    </w:r>
    <w:r w:rsidRPr="003052F2">
      <w:rPr>
        <w:sz w:val="20"/>
        <w:szCs w:val="20"/>
      </w:rPr>
      <w:tab/>
    </w:r>
    <w:r w:rsidRPr="003052F2">
      <w:rPr>
        <w:sz w:val="20"/>
        <w:szCs w:val="20"/>
      </w:rPr>
      <w:tab/>
      <w:t xml:space="preserve">Page </w:t>
    </w:r>
    <w:r w:rsidRPr="003052F2">
      <w:rPr>
        <w:sz w:val="20"/>
        <w:szCs w:val="20"/>
      </w:rPr>
      <w:fldChar w:fldCharType="begin"/>
    </w:r>
    <w:r w:rsidRPr="003052F2">
      <w:rPr>
        <w:sz w:val="20"/>
        <w:szCs w:val="20"/>
      </w:rPr>
      <w:instrText xml:space="preserve"> PAGE   \* MERGEFORMAT </w:instrText>
    </w:r>
    <w:r w:rsidRPr="003052F2">
      <w:rPr>
        <w:sz w:val="20"/>
        <w:szCs w:val="20"/>
      </w:rPr>
      <w:fldChar w:fldCharType="separate"/>
    </w:r>
    <w:r w:rsidR="00DF4256">
      <w:rPr>
        <w:noProof/>
        <w:sz w:val="20"/>
        <w:szCs w:val="20"/>
      </w:rPr>
      <w:t>3</w:t>
    </w:r>
    <w:r w:rsidRPr="003052F2">
      <w:rPr>
        <w:sz w:val="20"/>
        <w:szCs w:val="20"/>
      </w:rPr>
      <w:fldChar w:fldCharType="end"/>
    </w:r>
    <w:r w:rsidRPr="003052F2">
      <w:rPr>
        <w:sz w:val="20"/>
        <w:szCs w:val="20"/>
      </w:rPr>
      <w:t xml:space="preserve"> of </w:t>
    </w:r>
    <w:r w:rsidRPr="003052F2">
      <w:rPr>
        <w:sz w:val="20"/>
        <w:szCs w:val="20"/>
      </w:rPr>
      <w:fldChar w:fldCharType="begin"/>
    </w:r>
    <w:r w:rsidRPr="003052F2">
      <w:rPr>
        <w:sz w:val="20"/>
        <w:szCs w:val="20"/>
      </w:rPr>
      <w:instrText xml:space="preserve"> NUMPAGES   \* MERGEFORMAT </w:instrText>
    </w:r>
    <w:r w:rsidRPr="003052F2">
      <w:rPr>
        <w:sz w:val="20"/>
        <w:szCs w:val="20"/>
      </w:rPr>
      <w:fldChar w:fldCharType="separate"/>
    </w:r>
    <w:r w:rsidR="00DF4256">
      <w:rPr>
        <w:noProof/>
        <w:sz w:val="20"/>
        <w:szCs w:val="20"/>
      </w:rPr>
      <w:t>3</w:t>
    </w:r>
    <w:r w:rsidRPr="003052F2">
      <w:rPr>
        <w:noProof/>
        <w:sz w:val="20"/>
        <w:szCs w:val="20"/>
      </w:rPr>
      <w:fldChar w:fldCharType="end"/>
    </w:r>
  </w:p>
  <w:p w:rsidR="003052F2" w:rsidRPr="003052F2" w:rsidRDefault="003052F2" w:rsidP="003052F2">
    <w:pPr>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35C3" w:rsidRDefault="008C35C3" w:rsidP="00C04686">
      <w:pPr>
        <w:spacing w:before="0" w:after="0"/>
      </w:pPr>
      <w:r>
        <w:separator/>
      </w:r>
    </w:p>
  </w:footnote>
  <w:footnote w:type="continuationSeparator" w:id="0">
    <w:p w:rsidR="008C35C3" w:rsidRDefault="008C35C3" w:rsidP="002F3F2D">
      <w:pPr>
        <w:spacing w:before="0" w:after="0"/>
      </w:pPr>
      <w:r>
        <w:continuationSeparator/>
      </w:r>
    </w:p>
  </w:footnote>
  <w:footnote w:type="continuationNotice" w:id="1">
    <w:p w:rsidR="008C35C3" w:rsidRPr="00967365" w:rsidRDefault="008C35C3" w:rsidP="00967365">
      <w:pPr>
        <w:pStyle w:val="Footer"/>
      </w:pPr>
    </w:p>
  </w:footnote>
  <w:footnote w:id="2">
    <w:p w:rsidR="00B12F0D" w:rsidRPr="00925E2A" w:rsidRDefault="00B12F0D">
      <w:pPr>
        <w:pStyle w:val="FootnoteText"/>
        <w:rPr>
          <w:b/>
          <w:bCs/>
          <w:sz w:val="16"/>
          <w:szCs w:val="16"/>
          <w:lang w:val="en-US"/>
        </w:rPr>
      </w:pPr>
      <w:r w:rsidRPr="00925E2A">
        <w:rPr>
          <w:rStyle w:val="FootnoteReference"/>
          <w:b/>
          <w:bCs/>
          <w:sz w:val="16"/>
          <w:szCs w:val="16"/>
        </w:rPr>
        <w:footnoteRef/>
      </w:r>
      <w:r w:rsidRPr="00925E2A">
        <w:rPr>
          <w:b/>
          <w:bCs/>
          <w:sz w:val="16"/>
          <w:szCs w:val="16"/>
        </w:rPr>
        <w:t xml:space="preserve"> </w:t>
      </w:r>
      <w:r w:rsidRPr="00925E2A">
        <w:rPr>
          <w:rFonts w:cs="Arial"/>
          <w:b/>
          <w:bCs/>
          <w:sz w:val="16"/>
          <w:szCs w:val="16"/>
        </w:rPr>
        <w:t>LIZENZGEBER: Geben Sie die Gesamtzahl der Serverlizenzen an, für die der Endbenutzer unter diesem Vertrag lizenziert ist.</w:t>
      </w:r>
    </w:p>
  </w:footnote>
  <w:footnote w:id="3">
    <w:p w:rsidR="00B12F0D" w:rsidRPr="00925E2A" w:rsidRDefault="00B12F0D">
      <w:pPr>
        <w:pStyle w:val="FootnoteText"/>
        <w:rPr>
          <w:b/>
          <w:bCs/>
          <w:sz w:val="16"/>
          <w:szCs w:val="16"/>
          <w:lang w:val="en-US"/>
        </w:rPr>
      </w:pPr>
      <w:r w:rsidRPr="00925E2A">
        <w:rPr>
          <w:rStyle w:val="FootnoteReference"/>
          <w:b/>
          <w:bCs/>
          <w:sz w:val="16"/>
          <w:szCs w:val="16"/>
        </w:rPr>
        <w:footnoteRef/>
      </w:r>
      <w:r w:rsidRPr="00925E2A">
        <w:rPr>
          <w:b/>
          <w:bCs/>
          <w:sz w:val="16"/>
          <w:szCs w:val="16"/>
        </w:rPr>
        <w:t xml:space="preserve"> </w:t>
      </w:r>
      <w:r w:rsidRPr="00925E2A">
        <w:rPr>
          <w:rFonts w:cs="Arial"/>
          <w:b/>
          <w:bCs/>
          <w:sz w:val="16"/>
          <w:szCs w:val="16"/>
        </w:rPr>
        <w:t>LIZENZGEBER: Geben Sie die Gesamtzahl der Nutzer-CALs an, die direkt oder indirekt auf Instanzen der unter diesem Vertrag lizenzierten Serversoftware zugreifen dürfen.</w:t>
      </w:r>
    </w:p>
  </w:footnote>
  <w:footnote w:id="4">
    <w:p w:rsidR="00B12F0D" w:rsidRPr="00925E2A" w:rsidRDefault="00B12F0D">
      <w:pPr>
        <w:pStyle w:val="FootnoteText"/>
        <w:rPr>
          <w:b/>
          <w:bCs/>
          <w:lang w:val="en-US"/>
        </w:rPr>
      </w:pPr>
      <w:r w:rsidRPr="00925E2A">
        <w:rPr>
          <w:rStyle w:val="FootnoteReference"/>
          <w:b/>
          <w:bCs/>
        </w:rPr>
        <w:footnoteRef/>
      </w:r>
      <w:r w:rsidRPr="00925E2A">
        <w:rPr>
          <w:b/>
          <w:bCs/>
        </w:rPr>
        <w:t xml:space="preserve"> </w:t>
      </w:r>
      <w:r w:rsidRPr="00925E2A">
        <w:rPr>
          <w:rFonts w:cs="Arial"/>
          <w:b/>
          <w:bCs/>
          <w:sz w:val="16"/>
          <w:szCs w:val="16"/>
        </w:rPr>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63EA" w:rsidRDefault="007663EA">
    <w:pPr>
      <w:pStyle w:val="Header"/>
    </w:pPr>
  </w:p>
  <w:p w:rsidR="00D658CA" w:rsidRDefault="00D658C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3AF7B1B"/>
    <w:multiLevelType w:val="multilevel"/>
    <w:tmpl w:val="D0D0362A"/>
    <w:lvl w:ilvl="0">
      <w:start w:val="1"/>
      <w:numFmt w:val="bullet"/>
      <w:lvlText w:val=""/>
      <w:lvlJc w:val="left"/>
      <w:pPr>
        <w:tabs>
          <w:tab w:val="num" w:pos="1080"/>
        </w:tabs>
        <w:ind w:left="1077" w:hanging="357"/>
      </w:pPr>
      <w:rPr>
        <w:rFonts w:ascii="Symbol" w:hAnsi="Symbol" w:hint="default"/>
        <w:b w:val="0"/>
        <w:bCs/>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6136F2A0"/>
    <w:lvl w:ilvl="0" w:tplc="7908BD5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FF40F1A"/>
    <w:multiLevelType w:val="hybridMultilevel"/>
    <w:tmpl w:val="BBF431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67BCFAB6">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CF4435A"/>
    <w:multiLevelType w:val="hybridMultilevel"/>
    <w:tmpl w:val="827064A0"/>
    <w:lvl w:ilvl="0" w:tplc="B366023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D706D6A"/>
    <w:multiLevelType w:val="hybridMultilevel"/>
    <w:tmpl w:val="300EFF0E"/>
    <w:lvl w:ilvl="0" w:tplc="679058C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uc30sC2xRrfkHtQt9QgsgnlxU4RJE0IW92onXYs/XBnE+/TnknaaFRsW74Vpy9gbLN2LJTowlYn9KrFqL7y+Vw==" w:salt="T6Go7bcmsyLafTrJgn6LYQ=="/>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3BDB"/>
    <w:rsid w:val="00017C56"/>
    <w:rsid w:val="0002425A"/>
    <w:rsid w:val="0002605D"/>
    <w:rsid w:val="00027224"/>
    <w:rsid w:val="00033518"/>
    <w:rsid w:val="0003366E"/>
    <w:rsid w:val="00037C44"/>
    <w:rsid w:val="00040285"/>
    <w:rsid w:val="00043839"/>
    <w:rsid w:val="00054311"/>
    <w:rsid w:val="00055039"/>
    <w:rsid w:val="00057836"/>
    <w:rsid w:val="00060318"/>
    <w:rsid w:val="00060AAA"/>
    <w:rsid w:val="00066752"/>
    <w:rsid w:val="00072AF3"/>
    <w:rsid w:val="00073467"/>
    <w:rsid w:val="00073DDE"/>
    <w:rsid w:val="0007613F"/>
    <w:rsid w:val="00083307"/>
    <w:rsid w:val="000856CF"/>
    <w:rsid w:val="00087CD9"/>
    <w:rsid w:val="00092D95"/>
    <w:rsid w:val="00096085"/>
    <w:rsid w:val="000A0D15"/>
    <w:rsid w:val="000A3C71"/>
    <w:rsid w:val="000A5BE8"/>
    <w:rsid w:val="000A7FB7"/>
    <w:rsid w:val="000C1754"/>
    <w:rsid w:val="000C4515"/>
    <w:rsid w:val="000C4BD7"/>
    <w:rsid w:val="000C6021"/>
    <w:rsid w:val="000D3B46"/>
    <w:rsid w:val="000D6803"/>
    <w:rsid w:val="000E2C1B"/>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4406D"/>
    <w:rsid w:val="001466BA"/>
    <w:rsid w:val="0015668A"/>
    <w:rsid w:val="00161277"/>
    <w:rsid w:val="00165A02"/>
    <w:rsid w:val="00171F48"/>
    <w:rsid w:val="001757F3"/>
    <w:rsid w:val="0018202B"/>
    <w:rsid w:val="00183FF4"/>
    <w:rsid w:val="00190DEE"/>
    <w:rsid w:val="001A3DA7"/>
    <w:rsid w:val="001B06C6"/>
    <w:rsid w:val="001C1619"/>
    <w:rsid w:val="001C1F5A"/>
    <w:rsid w:val="001C2DA6"/>
    <w:rsid w:val="001C2DE4"/>
    <w:rsid w:val="001C55D2"/>
    <w:rsid w:val="001D1F24"/>
    <w:rsid w:val="001D4884"/>
    <w:rsid w:val="001D4F6A"/>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41508"/>
    <w:rsid w:val="00243EBF"/>
    <w:rsid w:val="00244C9C"/>
    <w:rsid w:val="00247445"/>
    <w:rsid w:val="00250CCC"/>
    <w:rsid w:val="00252E33"/>
    <w:rsid w:val="00253F61"/>
    <w:rsid w:val="002553DA"/>
    <w:rsid w:val="00255C30"/>
    <w:rsid w:val="00260D00"/>
    <w:rsid w:val="002656BA"/>
    <w:rsid w:val="00266528"/>
    <w:rsid w:val="002702B7"/>
    <w:rsid w:val="00270E8E"/>
    <w:rsid w:val="00271DE6"/>
    <w:rsid w:val="0027209E"/>
    <w:rsid w:val="00272208"/>
    <w:rsid w:val="00272C82"/>
    <w:rsid w:val="00275277"/>
    <w:rsid w:val="0028036A"/>
    <w:rsid w:val="0028541D"/>
    <w:rsid w:val="00286990"/>
    <w:rsid w:val="00286C87"/>
    <w:rsid w:val="00297FBC"/>
    <w:rsid w:val="002A3637"/>
    <w:rsid w:val="002A52B9"/>
    <w:rsid w:val="002B3905"/>
    <w:rsid w:val="002B6B45"/>
    <w:rsid w:val="002B6DAF"/>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2F3F2D"/>
    <w:rsid w:val="0030084A"/>
    <w:rsid w:val="00303277"/>
    <w:rsid w:val="00304459"/>
    <w:rsid w:val="003052F2"/>
    <w:rsid w:val="00307508"/>
    <w:rsid w:val="00307929"/>
    <w:rsid w:val="003177EA"/>
    <w:rsid w:val="00317891"/>
    <w:rsid w:val="0032181D"/>
    <w:rsid w:val="0033480B"/>
    <w:rsid w:val="003558AE"/>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C2E5D"/>
    <w:rsid w:val="003D1A6B"/>
    <w:rsid w:val="003D2EAA"/>
    <w:rsid w:val="003D34C9"/>
    <w:rsid w:val="003D38C5"/>
    <w:rsid w:val="003D501B"/>
    <w:rsid w:val="003D55CB"/>
    <w:rsid w:val="003E031C"/>
    <w:rsid w:val="003E30C1"/>
    <w:rsid w:val="003E4C87"/>
    <w:rsid w:val="003E4F8D"/>
    <w:rsid w:val="003F0A37"/>
    <w:rsid w:val="003F18C4"/>
    <w:rsid w:val="003F5A99"/>
    <w:rsid w:val="003F7DD7"/>
    <w:rsid w:val="00402D2B"/>
    <w:rsid w:val="00404F3D"/>
    <w:rsid w:val="0040772D"/>
    <w:rsid w:val="00412559"/>
    <w:rsid w:val="00423316"/>
    <w:rsid w:val="00423CF1"/>
    <w:rsid w:val="00435A5C"/>
    <w:rsid w:val="00440E75"/>
    <w:rsid w:val="00450C9A"/>
    <w:rsid w:val="00453152"/>
    <w:rsid w:val="004563C1"/>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A08FD"/>
    <w:rsid w:val="004A0A6C"/>
    <w:rsid w:val="004A2AA2"/>
    <w:rsid w:val="004A2DF6"/>
    <w:rsid w:val="004A6178"/>
    <w:rsid w:val="004B1E86"/>
    <w:rsid w:val="004B6398"/>
    <w:rsid w:val="004B7CD9"/>
    <w:rsid w:val="004C3590"/>
    <w:rsid w:val="004C5432"/>
    <w:rsid w:val="004C6AA8"/>
    <w:rsid w:val="004D52A7"/>
    <w:rsid w:val="004D6F4E"/>
    <w:rsid w:val="004E295D"/>
    <w:rsid w:val="004F2F76"/>
    <w:rsid w:val="004F4299"/>
    <w:rsid w:val="004F4A57"/>
    <w:rsid w:val="004F588F"/>
    <w:rsid w:val="00500457"/>
    <w:rsid w:val="00500671"/>
    <w:rsid w:val="00502D63"/>
    <w:rsid w:val="005116E6"/>
    <w:rsid w:val="00511CB5"/>
    <w:rsid w:val="005133AE"/>
    <w:rsid w:val="00521BDE"/>
    <w:rsid w:val="00523338"/>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3815"/>
    <w:rsid w:val="005D5AB9"/>
    <w:rsid w:val="005F7C07"/>
    <w:rsid w:val="00604BD4"/>
    <w:rsid w:val="0060554C"/>
    <w:rsid w:val="00606AF2"/>
    <w:rsid w:val="00610E59"/>
    <w:rsid w:val="00614B0B"/>
    <w:rsid w:val="00621816"/>
    <w:rsid w:val="006224A9"/>
    <w:rsid w:val="006242AF"/>
    <w:rsid w:val="00624EB8"/>
    <w:rsid w:val="00625364"/>
    <w:rsid w:val="0063282F"/>
    <w:rsid w:val="006336BA"/>
    <w:rsid w:val="00643088"/>
    <w:rsid w:val="00643D28"/>
    <w:rsid w:val="006444A3"/>
    <w:rsid w:val="006468E6"/>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B1025"/>
    <w:rsid w:val="006B6C06"/>
    <w:rsid w:val="006C0DC6"/>
    <w:rsid w:val="006C5838"/>
    <w:rsid w:val="006D42DF"/>
    <w:rsid w:val="006D5C52"/>
    <w:rsid w:val="006D7518"/>
    <w:rsid w:val="006E666C"/>
    <w:rsid w:val="006F43CD"/>
    <w:rsid w:val="006F698D"/>
    <w:rsid w:val="007007E8"/>
    <w:rsid w:val="00700893"/>
    <w:rsid w:val="00705F9B"/>
    <w:rsid w:val="00713192"/>
    <w:rsid w:val="00713326"/>
    <w:rsid w:val="00717037"/>
    <w:rsid w:val="0071708E"/>
    <w:rsid w:val="00721E2F"/>
    <w:rsid w:val="007221C6"/>
    <w:rsid w:val="00724D6B"/>
    <w:rsid w:val="00742D87"/>
    <w:rsid w:val="0074321A"/>
    <w:rsid w:val="0074773B"/>
    <w:rsid w:val="00753122"/>
    <w:rsid w:val="00753798"/>
    <w:rsid w:val="007663EA"/>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6AC"/>
    <w:rsid w:val="007C7409"/>
    <w:rsid w:val="007C7E5D"/>
    <w:rsid w:val="007E1B9B"/>
    <w:rsid w:val="007E2960"/>
    <w:rsid w:val="007E2ECA"/>
    <w:rsid w:val="007E38C1"/>
    <w:rsid w:val="007F0AFD"/>
    <w:rsid w:val="0082107B"/>
    <w:rsid w:val="0082164C"/>
    <w:rsid w:val="00821C65"/>
    <w:rsid w:val="008235E2"/>
    <w:rsid w:val="00825661"/>
    <w:rsid w:val="00827800"/>
    <w:rsid w:val="0082795F"/>
    <w:rsid w:val="008320E3"/>
    <w:rsid w:val="008331AE"/>
    <w:rsid w:val="00834F5B"/>
    <w:rsid w:val="00836226"/>
    <w:rsid w:val="00837152"/>
    <w:rsid w:val="00840239"/>
    <w:rsid w:val="00851F09"/>
    <w:rsid w:val="00864C5D"/>
    <w:rsid w:val="0087214B"/>
    <w:rsid w:val="00882C88"/>
    <w:rsid w:val="00882E99"/>
    <w:rsid w:val="0088631F"/>
    <w:rsid w:val="0088665E"/>
    <w:rsid w:val="008874DA"/>
    <w:rsid w:val="00887882"/>
    <w:rsid w:val="008956F3"/>
    <w:rsid w:val="008A2BC4"/>
    <w:rsid w:val="008B5B04"/>
    <w:rsid w:val="008B728C"/>
    <w:rsid w:val="008C2558"/>
    <w:rsid w:val="008C2C90"/>
    <w:rsid w:val="008C35C3"/>
    <w:rsid w:val="008C3DC0"/>
    <w:rsid w:val="008C730E"/>
    <w:rsid w:val="008D0E4A"/>
    <w:rsid w:val="008D4F15"/>
    <w:rsid w:val="008E4009"/>
    <w:rsid w:val="008F1A70"/>
    <w:rsid w:val="008F34A9"/>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842"/>
    <w:rsid w:val="00923FC6"/>
    <w:rsid w:val="00925E2A"/>
    <w:rsid w:val="0092772C"/>
    <w:rsid w:val="00932164"/>
    <w:rsid w:val="0093451C"/>
    <w:rsid w:val="0093564D"/>
    <w:rsid w:val="00937D00"/>
    <w:rsid w:val="00941923"/>
    <w:rsid w:val="00947C67"/>
    <w:rsid w:val="009519D5"/>
    <w:rsid w:val="009525E3"/>
    <w:rsid w:val="00952652"/>
    <w:rsid w:val="0095399A"/>
    <w:rsid w:val="009617CD"/>
    <w:rsid w:val="00961F02"/>
    <w:rsid w:val="009626C4"/>
    <w:rsid w:val="009667BE"/>
    <w:rsid w:val="00967365"/>
    <w:rsid w:val="00972B8A"/>
    <w:rsid w:val="00976B0E"/>
    <w:rsid w:val="009807AB"/>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57A5"/>
    <w:rsid w:val="00A66010"/>
    <w:rsid w:val="00A662EC"/>
    <w:rsid w:val="00A74B70"/>
    <w:rsid w:val="00A76EF1"/>
    <w:rsid w:val="00A77437"/>
    <w:rsid w:val="00A83FE6"/>
    <w:rsid w:val="00A862E3"/>
    <w:rsid w:val="00A9132C"/>
    <w:rsid w:val="00A942D7"/>
    <w:rsid w:val="00AA3347"/>
    <w:rsid w:val="00AA45AF"/>
    <w:rsid w:val="00AA5563"/>
    <w:rsid w:val="00AA68AA"/>
    <w:rsid w:val="00AA761C"/>
    <w:rsid w:val="00AA7B45"/>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12F0D"/>
    <w:rsid w:val="00B21C8C"/>
    <w:rsid w:val="00B242FA"/>
    <w:rsid w:val="00B26F26"/>
    <w:rsid w:val="00B274EB"/>
    <w:rsid w:val="00B30B9F"/>
    <w:rsid w:val="00B3737F"/>
    <w:rsid w:val="00B46755"/>
    <w:rsid w:val="00B5142D"/>
    <w:rsid w:val="00B51BE7"/>
    <w:rsid w:val="00B56617"/>
    <w:rsid w:val="00B65679"/>
    <w:rsid w:val="00B67FDB"/>
    <w:rsid w:val="00B737DD"/>
    <w:rsid w:val="00B7523C"/>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E7166"/>
    <w:rsid w:val="00BE73C6"/>
    <w:rsid w:val="00BF087B"/>
    <w:rsid w:val="00C0027D"/>
    <w:rsid w:val="00C0075F"/>
    <w:rsid w:val="00C01436"/>
    <w:rsid w:val="00C027FB"/>
    <w:rsid w:val="00C03FFE"/>
    <w:rsid w:val="00C044E8"/>
    <w:rsid w:val="00C04686"/>
    <w:rsid w:val="00C06F85"/>
    <w:rsid w:val="00C11AA8"/>
    <w:rsid w:val="00C12D8F"/>
    <w:rsid w:val="00C22C1F"/>
    <w:rsid w:val="00C25564"/>
    <w:rsid w:val="00C27609"/>
    <w:rsid w:val="00C316E5"/>
    <w:rsid w:val="00C333D5"/>
    <w:rsid w:val="00C36E7D"/>
    <w:rsid w:val="00C432C4"/>
    <w:rsid w:val="00C44AFE"/>
    <w:rsid w:val="00C44EDD"/>
    <w:rsid w:val="00C47794"/>
    <w:rsid w:val="00C47D1D"/>
    <w:rsid w:val="00C57A04"/>
    <w:rsid w:val="00C6045C"/>
    <w:rsid w:val="00C65A98"/>
    <w:rsid w:val="00C7225D"/>
    <w:rsid w:val="00C750F4"/>
    <w:rsid w:val="00C75AE3"/>
    <w:rsid w:val="00C77A3A"/>
    <w:rsid w:val="00C8152F"/>
    <w:rsid w:val="00C81831"/>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377C"/>
    <w:rsid w:val="00CE6053"/>
    <w:rsid w:val="00CF1365"/>
    <w:rsid w:val="00CF1B21"/>
    <w:rsid w:val="00CF2751"/>
    <w:rsid w:val="00CF2B0E"/>
    <w:rsid w:val="00CF4D95"/>
    <w:rsid w:val="00CF737A"/>
    <w:rsid w:val="00D02CFE"/>
    <w:rsid w:val="00D03EF4"/>
    <w:rsid w:val="00D10547"/>
    <w:rsid w:val="00D10BA9"/>
    <w:rsid w:val="00D16882"/>
    <w:rsid w:val="00D21FBD"/>
    <w:rsid w:val="00D26F66"/>
    <w:rsid w:val="00D27198"/>
    <w:rsid w:val="00D312F8"/>
    <w:rsid w:val="00D314FB"/>
    <w:rsid w:val="00D322CE"/>
    <w:rsid w:val="00D330AE"/>
    <w:rsid w:val="00D342CB"/>
    <w:rsid w:val="00D3492E"/>
    <w:rsid w:val="00D37231"/>
    <w:rsid w:val="00D4053E"/>
    <w:rsid w:val="00D40765"/>
    <w:rsid w:val="00D464EA"/>
    <w:rsid w:val="00D53580"/>
    <w:rsid w:val="00D63E00"/>
    <w:rsid w:val="00D64441"/>
    <w:rsid w:val="00D64F0D"/>
    <w:rsid w:val="00D658CA"/>
    <w:rsid w:val="00D769E6"/>
    <w:rsid w:val="00D77801"/>
    <w:rsid w:val="00D84BE2"/>
    <w:rsid w:val="00D86916"/>
    <w:rsid w:val="00D92289"/>
    <w:rsid w:val="00DA10AC"/>
    <w:rsid w:val="00DB0ABA"/>
    <w:rsid w:val="00DC1771"/>
    <w:rsid w:val="00DD586F"/>
    <w:rsid w:val="00DD779A"/>
    <w:rsid w:val="00DE3295"/>
    <w:rsid w:val="00DF1152"/>
    <w:rsid w:val="00DF4256"/>
    <w:rsid w:val="00DF615B"/>
    <w:rsid w:val="00E012B8"/>
    <w:rsid w:val="00E078FC"/>
    <w:rsid w:val="00E1084E"/>
    <w:rsid w:val="00E152E2"/>
    <w:rsid w:val="00E21E05"/>
    <w:rsid w:val="00E23E85"/>
    <w:rsid w:val="00E254EC"/>
    <w:rsid w:val="00E26D55"/>
    <w:rsid w:val="00E274A6"/>
    <w:rsid w:val="00E346DC"/>
    <w:rsid w:val="00E35600"/>
    <w:rsid w:val="00E35688"/>
    <w:rsid w:val="00E358E0"/>
    <w:rsid w:val="00E36D36"/>
    <w:rsid w:val="00E449FE"/>
    <w:rsid w:val="00E501F9"/>
    <w:rsid w:val="00E619F3"/>
    <w:rsid w:val="00E640C9"/>
    <w:rsid w:val="00E64F29"/>
    <w:rsid w:val="00E64FC2"/>
    <w:rsid w:val="00E7095B"/>
    <w:rsid w:val="00E70D83"/>
    <w:rsid w:val="00E72883"/>
    <w:rsid w:val="00E8063D"/>
    <w:rsid w:val="00E82887"/>
    <w:rsid w:val="00E84C5B"/>
    <w:rsid w:val="00E85A73"/>
    <w:rsid w:val="00E87C51"/>
    <w:rsid w:val="00E94C79"/>
    <w:rsid w:val="00E97816"/>
    <w:rsid w:val="00E97C2E"/>
    <w:rsid w:val="00EC1BE3"/>
    <w:rsid w:val="00ED016B"/>
    <w:rsid w:val="00ED1846"/>
    <w:rsid w:val="00EE2B30"/>
    <w:rsid w:val="00EE5A3D"/>
    <w:rsid w:val="00EE6D76"/>
    <w:rsid w:val="00EE6F16"/>
    <w:rsid w:val="00EF0152"/>
    <w:rsid w:val="00F01D0D"/>
    <w:rsid w:val="00F052E3"/>
    <w:rsid w:val="00F07D42"/>
    <w:rsid w:val="00F10699"/>
    <w:rsid w:val="00F14525"/>
    <w:rsid w:val="00F14669"/>
    <w:rsid w:val="00F15BB7"/>
    <w:rsid w:val="00F17D9C"/>
    <w:rsid w:val="00F222AC"/>
    <w:rsid w:val="00F30182"/>
    <w:rsid w:val="00F33360"/>
    <w:rsid w:val="00F37C3F"/>
    <w:rsid w:val="00F47A24"/>
    <w:rsid w:val="00F47F80"/>
    <w:rsid w:val="00F5064A"/>
    <w:rsid w:val="00F5264E"/>
    <w:rsid w:val="00F54850"/>
    <w:rsid w:val="00F857FD"/>
    <w:rsid w:val="00F8649D"/>
    <w:rsid w:val="00F908FD"/>
    <w:rsid w:val="00F91B58"/>
    <w:rsid w:val="00F943C5"/>
    <w:rsid w:val="00FA5D80"/>
    <w:rsid w:val="00FB08CB"/>
    <w:rsid w:val="00FB18EF"/>
    <w:rsid w:val="00FB18FF"/>
    <w:rsid w:val="00FD2EC5"/>
    <w:rsid w:val="00FD3CAC"/>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de-DE" w:eastAsia="de-DE" w:bidi="de-DE"/>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de-DE" w:eastAsia="de-DE" w:bidi="de-DE"/>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de-DE" w:eastAsia="de-DE" w:bidi="de-DE"/>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de-DE" w:eastAsia="de-DE" w:bidi="de-DE"/>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de-DE" w:eastAsia="de-DE" w:bidi="de-DE"/>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de-DE" w:eastAsia="de-DE" w:bidi="de-DE"/>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64222-58A3-47C8-8EEF-BB73618A8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3187</Words>
  <Characters>18166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2015-11-22T04:48:00Z</dcterms:modified>
</cp:coreProperties>
</file>